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7D4AAA">
        <w:rPr>
          <w:rFonts w:ascii="Times New Roman" w:eastAsia="Arial Unicode MS" w:hAnsi="Times New Roman"/>
          <w:b/>
          <w:color w:val="0033CC"/>
          <w:kern w:val="2"/>
          <w:sz w:val="24"/>
          <w:szCs w:val="24"/>
          <w:lang w:eastAsia="zh-CN" w:bidi="hi-IN"/>
        </w:rPr>
        <w:t>8</w:t>
      </w:r>
      <w:r w:rsidR="007759CC">
        <w:rPr>
          <w:rFonts w:ascii="Times New Roman" w:eastAsia="Arial Unicode MS" w:hAnsi="Times New Roman"/>
          <w:b/>
          <w:color w:val="0033CC"/>
          <w:kern w:val="2"/>
          <w:sz w:val="24"/>
          <w:szCs w:val="24"/>
          <w:lang w:eastAsia="zh-CN" w:bidi="hi-IN"/>
        </w:rPr>
        <w:t xml:space="preserve">, </w:t>
      </w:r>
      <w:r w:rsidR="00475D57">
        <w:rPr>
          <w:rFonts w:ascii="Times New Roman" w:eastAsia="Arial Unicode MS" w:hAnsi="Times New Roman"/>
          <w:b/>
          <w:color w:val="0033CC"/>
          <w:kern w:val="2"/>
          <w:sz w:val="24"/>
          <w:szCs w:val="24"/>
          <w:lang w:eastAsia="zh-CN" w:bidi="hi-IN"/>
        </w:rPr>
        <w:t>febbr</w:t>
      </w:r>
      <w:r w:rsidR="00B23D7C">
        <w:rPr>
          <w:rFonts w:ascii="Times New Roman" w:eastAsia="Arial Unicode MS" w:hAnsi="Times New Roman"/>
          <w:b/>
          <w:color w:val="0033CC"/>
          <w:kern w:val="2"/>
          <w:sz w:val="24"/>
          <w:szCs w:val="24"/>
          <w:lang w:eastAsia="zh-CN" w:bidi="hi-IN"/>
        </w:rPr>
        <w:t>aio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onica Vangi, Luca Finazzi,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bookmarkStart w:id="0" w:name="_GoBack"/>
      <w:bookmarkEnd w:id="0"/>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 xml:space="preserve">Lea </w:t>
      </w:r>
      <w:r w:rsidRPr="00B07A94">
        <w:rPr>
          <w:rFonts w:ascii="Times New Roman" w:eastAsia="Arial Unicode MS" w:hAnsi="Times New Roman"/>
          <w:b/>
          <w:i/>
          <w:color w:val="0033CC"/>
          <w:kern w:val="2"/>
          <w:sz w:val="24"/>
          <w:szCs w:val="24"/>
          <w:lang w:eastAsia="zh-CN" w:bidi="hi-IN"/>
        </w:rPr>
        <w:t>2022</w:t>
      </w:r>
      <w:r w:rsidRPr="00B07A94">
        <w:rPr>
          <w:rFonts w:ascii="Times New Roman" w:eastAsia="Arial Unicode MS" w:hAnsi="Times New Roman"/>
          <w:b/>
          <w:i/>
          <w:color w:val="0033CC"/>
          <w:kern w:val="2"/>
          <w:sz w:val="24"/>
          <w:szCs w:val="24"/>
          <w:lang w:eastAsia="zh-CN" w:bidi="hi-IN"/>
        </w:rPr>
        <w:t xml:space="preserve">. </w:t>
      </w:r>
      <w:r w:rsidRPr="00B07A94">
        <w:rPr>
          <w:rFonts w:ascii="Times New Roman" w:eastAsia="Arial Unicode MS" w:hAnsi="Times New Roman"/>
          <w:b/>
          <w:i/>
          <w:color w:val="0033CC"/>
          <w:kern w:val="2"/>
          <w:sz w:val="24"/>
          <w:szCs w:val="24"/>
          <w:lang w:eastAsia="zh-CN" w:bidi="hi-IN"/>
        </w:rPr>
        <w:t>Più della metà delle Regioni non</w:t>
      </w:r>
      <w:r w:rsidRPr="00B07A94">
        <w:rPr>
          <w:rFonts w:ascii="Times New Roman" w:eastAsia="Arial Unicode MS" w:hAnsi="Times New Roman"/>
          <w:b/>
          <w:i/>
          <w:color w:val="0033CC"/>
          <w:kern w:val="2"/>
          <w:sz w:val="24"/>
          <w:szCs w:val="24"/>
          <w:lang w:eastAsia="zh-CN" w:bidi="hi-IN"/>
        </w:rPr>
        <w:t xml:space="preserve"> garantisce le cure essenziali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Rilevazioni Sisac su</w:t>
      </w:r>
      <w:r w:rsidRPr="00B07A94">
        <w:rPr>
          <w:rFonts w:ascii="Times New Roman" w:eastAsia="Arial Unicode MS" w:hAnsi="Times New Roman"/>
          <w:b/>
          <w:i/>
          <w:color w:val="0033CC"/>
          <w:kern w:val="2"/>
          <w:sz w:val="24"/>
          <w:szCs w:val="24"/>
          <w:lang w:eastAsia="zh-CN" w:bidi="hi-IN"/>
        </w:rPr>
        <w:t xml:space="preserve"> deleghe sindacali</w:t>
      </w:r>
      <w:r w:rsidRPr="00B07A94">
        <w:rPr>
          <w:rFonts w:ascii="Times New Roman" w:eastAsia="Arial Unicode MS" w:hAnsi="Times New Roman"/>
          <w:b/>
          <w:i/>
          <w:color w:val="0033CC"/>
          <w:kern w:val="2"/>
          <w:sz w:val="24"/>
          <w:szCs w:val="24"/>
          <w:lang w:eastAsia="zh-CN" w:bidi="hi-IN"/>
        </w:rPr>
        <w:t>.</w:t>
      </w:r>
      <w:r w:rsidRPr="00B07A94">
        <w:rPr>
          <w:rFonts w:ascii="Times New Roman" w:eastAsia="Arial Unicode MS" w:hAnsi="Times New Roman"/>
          <w:b/>
          <w:i/>
          <w:color w:val="0033CC"/>
          <w:kern w:val="2"/>
          <w:sz w:val="24"/>
          <w:szCs w:val="24"/>
          <w:lang w:eastAsia="zh-CN" w:bidi="hi-IN"/>
        </w:rPr>
        <w:t xml:space="preserve"> Fimmg, Fimp e Sumai i più rappresentativi</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Anaste</w:t>
      </w:r>
      <w:r w:rsidRPr="00B07A94">
        <w:rPr>
          <w:rFonts w:ascii="Times New Roman" w:eastAsia="Arial Unicode MS" w:hAnsi="Times New Roman"/>
          <w:b/>
          <w:i/>
          <w:color w:val="0033CC"/>
          <w:kern w:val="2"/>
          <w:sz w:val="24"/>
          <w:szCs w:val="24"/>
          <w:lang w:eastAsia="zh-CN" w:bidi="hi-IN"/>
        </w:rPr>
        <w:t>: l</w:t>
      </w:r>
      <w:r w:rsidRPr="00B07A94">
        <w:rPr>
          <w:rFonts w:ascii="Times New Roman" w:eastAsia="Arial Unicode MS" w:hAnsi="Times New Roman"/>
          <w:b/>
          <w:i/>
          <w:color w:val="0033CC"/>
          <w:kern w:val="2"/>
          <w:sz w:val="24"/>
          <w:szCs w:val="24"/>
          <w:lang w:eastAsia="zh-CN" w:bidi="hi-IN"/>
        </w:rPr>
        <w:t xml:space="preserve">e Rsa devono essere inserite nella rete dei servizi territoriali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Pronto soccorso. Schillaci: e</w:t>
      </w:r>
      <w:r w:rsidRPr="00B07A94">
        <w:rPr>
          <w:rFonts w:ascii="Times New Roman" w:eastAsia="Arial Unicode MS" w:hAnsi="Times New Roman"/>
          <w:b/>
          <w:i/>
          <w:color w:val="0033CC"/>
          <w:kern w:val="2"/>
          <w:sz w:val="24"/>
          <w:szCs w:val="24"/>
          <w:lang w:eastAsia="zh-CN" w:bidi="hi-IN"/>
        </w:rPr>
        <w:t>vitabili il 40% degli accessi</w:t>
      </w:r>
      <w:r w:rsidRPr="00B07A94">
        <w:rPr>
          <w:rFonts w:ascii="Times New Roman" w:eastAsia="Arial Unicode MS" w:hAnsi="Times New Roman"/>
          <w:b/>
          <w:i/>
          <w:color w:val="0033CC"/>
          <w:kern w:val="2"/>
          <w:sz w:val="24"/>
          <w:szCs w:val="24"/>
          <w:lang w:eastAsia="zh-CN" w:bidi="hi-IN"/>
        </w:rPr>
        <w:t xml:space="preserv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IV Giornata nazionale del personale sanitario</w:t>
      </w:r>
      <w:r w:rsidRPr="00B07A94">
        <w:rPr>
          <w:rFonts w:ascii="Times New Roman" w:eastAsia="Arial Unicode MS" w:hAnsi="Times New Roman"/>
          <w:b/>
          <w:i/>
          <w:color w:val="0033CC"/>
          <w:kern w:val="2"/>
          <w:sz w:val="24"/>
          <w:szCs w:val="24"/>
          <w:lang w:eastAsia="zh-CN" w:bidi="hi-IN"/>
        </w:rPr>
        <w:t xml:space="preserv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Sima: i</w:t>
      </w:r>
      <w:r w:rsidRPr="00B07A94">
        <w:rPr>
          <w:rFonts w:ascii="Times New Roman" w:eastAsia="Arial Unicode MS" w:hAnsi="Times New Roman"/>
          <w:b/>
          <w:i/>
          <w:color w:val="0033CC"/>
          <w:kern w:val="2"/>
          <w:sz w:val="24"/>
          <w:szCs w:val="24"/>
          <w:lang w:eastAsia="zh-CN" w:bidi="hi-IN"/>
        </w:rPr>
        <w:t>nquinamento atmosferico è causa di 9 mila morti l</w:t>
      </w:r>
      <w:r w:rsidR="00FE4682">
        <w:rPr>
          <w:rFonts w:ascii="Times New Roman" w:eastAsia="Arial Unicode MS" w:hAnsi="Times New Roman"/>
          <w:b/>
          <w:i/>
          <w:color w:val="0033CC"/>
          <w:kern w:val="2"/>
          <w:sz w:val="24"/>
          <w:szCs w:val="24"/>
          <w:lang w:eastAsia="zh-CN" w:bidi="hi-IN"/>
        </w:rPr>
        <w:t>’</w:t>
      </w:r>
      <w:r w:rsidRPr="00B07A94">
        <w:rPr>
          <w:rFonts w:ascii="Times New Roman" w:eastAsia="Arial Unicode MS" w:hAnsi="Times New Roman"/>
          <w:b/>
          <w:i/>
          <w:color w:val="0033CC"/>
          <w:kern w:val="2"/>
          <w:sz w:val="24"/>
          <w:szCs w:val="24"/>
          <w:lang w:eastAsia="zh-CN" w:bidi="hi-IN"/>
        </w:rPr>
        <w:t>anno per infarto</w:t>
      </w:r>
      <w:r w:rsidRPr="00B07A94">
        <w:rPr>
          <w:rFonts w:ascii="Times New Roman" w:eastAsia="Arial Unicode MS" w:hAnsi="Times New Roman"/>
          <w:b/>
          <w:i/>
          <w:color w:val="0033CC"/>
          <w:kern w:val="2"/>
          <w:sz w:val="24"/>
          <w:szCs w:val="24"/>
          <w:lang w:eastAsia="zh-CN" w:bidi="hi-IN"/>
        </w:rPr>
        <w:t xml:space="preserv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Oms avverte: l</w:t>
      </w:r>
      <w:r w:rsidR="00FE4682">
        <w:rPr>
          <w:rFonts w:ascii="Times New Roman" w:eastAsia="Arial Unicode MS" w:hAnsi="Times New Roman"/>
          <w:b/>
          <w:i/>
          <w:color w:val="0033CC"/>
          <w:kern w:val="2"/>
          <w:sz w:val="24"/>
          <w:szCs w:val="24"/>
          <w:lang w:eastAsia="zh-CN" w:bidi="hi-IN"/>
        </w:rPr>
        <w:t>’</w:t>
      </w:r>
      <w:r w:rsidRPr="00B07A94">
        <w:rPr>
          <w:rFonts w:ascii="Times New Roman" w:eastAsia="Arial Unicode MS" w:hAnsi="Times New Roman"/>
          <w:b/>
          <w:i/>
          <w:color w:val="0033CC"/>
          <w:kern w:val="2"/>
          <w:sz w:val="24"/>
          <w:szCs w:val="24"/>
          <w:lang w:eastAsia="zh-CN" w:bidi="hi-IN"/>
        </w:rPr>
        <w:t>arrivo di una nuova pandemia è solo una</w:t>
      </w:r>
      <w:r w:rsidRPr="00B07A94">
        <w:rPr>
          <w:rFonts w:ascii="Times New Roman" w:eastAsia="Arial Unicode MS" w:hAnsi="Times New Roman"/>
          <w:b/>
          <w:i/>
          <w:color w:val="0033CC"/>
          <w:kern w:val="2"/>
          <w:sz w:val="24"/>
          <w:szCs w:val="24"/>
          <w:lang w:eastAsia="zh-CN" w:bidi="hi-IN"/>
        </w:rPr>
        <w:t xml:space="preserve"> questione di quando, non di se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Milleproroghe. Via libera con fiduci</w:t>
      </w:r>
      <w:r w:rsidRPr="00B07A94">
        <w:rPr>
          <w:rFonts w:ascii="Times New Roman" w:eastAsia="Arial Unicode MS" w:hAnsi="Times New Roman"/>
          <w:b/>
          <w:i/>
          <w:color w:val="0033CC"/>
          <w:kern w:val="2"/>
          <w:sz w:val="24"/>
          <w:szCs w:val="24"/>
          <w:lang w:eastAsia="zh-CN" w:bidi="hi-IN"/>
        </w:rPr>
        <w:t xml:space="preserve">a dal Senato. Il testo è legge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 xml:space="preserve">Ricerca Ipsos. </w:t>
      </w:r>
      <w:r w:rsidRPr="00B07A94">
        <w:rPr>
          <w:rFonts w:ascii="Times New Roman" w:eastAsia="Arial Unicode MS" w:hAnsi="Times New Roman"/>
          <w:b/>
          <w:i/>
          <w:color w:val="0033CC"/>
          <w:kern w:val="2"/>
          <w:sz w:val="24"/>
          <w:szCs w:val="24"/>
          <w:lang w:eastAsia="zh-CN" w:bidi="hi-IN"/>
        </w:rPr>
        <w:t>Salute e sanità devono esse</w:t>
      </w:r>
      <w:r>
        <w:rPr>
          <w:rFonts w:ascii="Times New Roman" w:eastAsia="Arial Unicode MS" w:hAnsi="Times New Roman"/>
          <w:b/>
          <w:i/>
          <w:color w:val="0033CC"/>
          <w:kern w:val="2"/>
          <w:sz w:val="24"/>
          <w:szCs w:val="24"/>
          <w:lang w:eastAsia="zh-CN" w:bidi="hi-IN"/>
        </w:rPr>
        <w:t xml:space="preserve">re una priorità per il Governo </w:t>
      </w:r>
    </w:p>
    <w:p w:rsid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 xml:space="preserve">Intramoenia. Nel 2022 tornano a crescere le prestazioni a pagamento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Autono</w:t>
      </w:r>
      <w:r w:rsidRPr="00B07A94">
        <w:rPr>
          <w:rFonts w:ascii="Times New Roman" w:eastAsia="Arial Unicode MS" w:hAnsi="Times New Roman"/>
          <w:b/>
          <w:i/>
          <w:color w:val="0033CC"/>
          <w:kern w:val="2"/>
          <w:sz w:val="24"/>
          <w:szCs w:val="24"/>
          <w:lang w:eastAsia="zh-CN" w:bidi="hi-IN"/>
        </w:rPr>
        <w:t>mia differenziata. Schillaci: n</w:t>
      </w:r>
      <w:r w:rsidRPr="00B07A94">
        <w:rPr>
          <w:rFonts w:ascii="Times New Roman" w:eastAsia="Arial Unicode MS" w:hAnsi="Times New Roman"/>
          <w:b/>
          <w:i/>
          <w:color w:val="0033CC"/>
          <w:kern w:val="2"/>
          <w:sz w:val="24"/>
          <w:szCs w:val="24"/>
          <w:lang w:eastAsia="zh-CN" w:bidi="hi-IN"/>
        </w:rPr>
        <w:t>on mette in discussione diritto alla</w:t>
      </w:r>
      <w:r w:rsidRPr="00B07A94">
        <w:rPr>
          <w:rFonts w:ascii="Times New Roman" w:eastAsia="Arial Unicode MS" w:hAnsi="Times New Roman"/>
          <w:b/>
          <w:i/>
          <w:color w:val="0033CC"/>
          <w:kern w:val="2"/>
          <w:sz w:val="24"/>
          <w:szCs w:val="24"/>
          <w:lang w:eastAsia="zh-CN" w:bidi="hi-IN"/>
        </w:rPr>
        <w:t xml:space="preserve"> salute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 xml:space="preserve">Medicina. Bernini firma il decreto per le prove </w:t>
      </w:r>
      <w:r w:rsidRPr="00B07A94">
        <w:rPr>
          <w:rFonts w:ascii="Times New Roman" w:eastAsia="Arial Unicode MS" w:hAnsi="Times New Roman"/>
          <w:b/>
          <w:i/>
          <w:color w:val="0033CC"/>
          <w:kern w:val="2"/>
          <w:sz w:val="24"/>
          <w:szCs w:val="24"/>
          <w:lang w:eastAsia="zh-CN" w:bidi="hi-IN"/>
        </w:rPr>
        <w:t xml:space="preserve">di </w:t>
      </w:r>
      <w:r w:rsidRPr="00B07A94">
        <w:rPr>
          <w:rFonts w:ascii="Times New Roman" w:eastAsia="Arial Unicode MS" w:hAnsi="Times New Roman"/>
          <w:b/>
          <w:i/>
          <w:color w:val="0033CC"/>
          <w:kern w:val="2"/>
          <w:sz w:val="24"/>
          <w:szCs w:val="24"/>
          <w:lang w:eastAsia="zh-CN" w:bidi="hi-IN"/>
        </w:rPr>
        <w:t>ammissione</w:t>
      </w:r>
      <w:r w:rsidRPr="00B07A94">
        <w:rPr>
          <w:rFonts w:ascii="Times New Roman" w:eastAsia="Arial Unicode MS" w:hAnsi="Times New Roman"/>
          <w:b/>
          <w:i/>
          <w:color w:val="0033CC"/>
          <w:kern w:val="2"/>
          <w:sz w:val="24"/>
          <w:szCs w:val="24"/>
          <w:lang w:eastAsia="zh-CN" w:bidi="hi-IN"/>
        </w:rPr>
        <w:t xml:space="preserve"> </w:t>
      </w:r>
    </w:p>
    <w:p w:rsidR="00B07A94" w:rsidRPr="00B07A94" w:rsidRDefault="00FE4682"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 xml:space="preserve">Specializzandi. </w:t>
      </w:r>
      <w:r w:rsidR="00B07A94" w:rsidRPr="00B07A94">
        <w:rPr>
          <w:rFonts w:ascii="Times New Roman" w:eastAsia="Arial Unicode MS" w:hAnsi="Times New Roman"/>
          <w:b/>
          <w:i/>
          <w:color w:val="0033CC"/>
          <w:kern w:val="2"/>
          <w:sz w:val="24"/>
          <w:szCs w:val="24"/>
          <w:lang w:eastAsia="zh-CN" w:bidi="hi-IN"/>
        </w:rPr>
        <w:t>Dal Ministero della Salute svolta epocale sul rispetto dell</w:t>
      </w:r>
      <w:r>
        <w:rPr>
          <w:rFonts w:ascii="Times New Roman" w:eastAsia="Arial Unicode MS" w:hAnsi="Times New Roman"/>
          <w:b/>
          <w:i/>
          <w:color w:val="0033CC"/>
          <w:kern w:val="2"/>
          <w:sz w:val="24"/>
          <w:szCs w:val="24"/>
          <w:lang w:eastAsia="zh-CN" w:bidi="hi-IN"/>
        </w:rPr>
        <w:t>’</w:t>
      </w:r>
      <w:r w:rsidR="00B07A94" w:rsidRPr="00B07A94">
        <w:rPr>
          <w:rFonts w:ascii="Times New Roman" w:eastAsia="Arial Unicode MS" w:hAnsi="Times New Roman"/>
          <w:b/>
          <w:i/>
          <w:color w:val="0033CC"/>
          <w:kern w:val="2"/>
          <w:sz w:val="24"/>
          <w:szCs w:val="24"/>
          <w:lang w:eastAsia="zh-CN" w:bidi="hi-IN"/>
        </w:rPr>
        <w:t xml:space="preserve">orario di </w:t>
      </w:r>
      <w:r w:rsidR="00B07A94" w:rsidRPr="00B07A94">
        <w:rPr>
          <w:rFonts w:ascii="Times New Roman" w:eastAsia="Arial Unicode MS" w:hAnsi="Times New Roman"/>
          <w:b/>
          <w:i/>
          <w:color w:val="0033CC"/>
          <w:kern w:val="2"/>
          <w:sz w:val="24"/>
          <w:szCs w:val="24"/>
          <w:lang w:eastAsia="zh-CN" w:bidi="hi-IN"/>
        </w:rPr>
        <w:t xml:space="preserve">lavoro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Valutazione dello stato dell</w:t>
      </w:r>
      <w:r w:rsidR="00FE4682">
        <w:rPr>
          <w:rFonts w:ascii="Times New Roman" w:eastAsia="Arial Unicode MS" w:hAnsi="Times New Roman"/>
          <w:b/>
          <w:i/>
          <w:color w:val="0033CC"/>
          <w:kern w:val="2"/>
          <w:sz w:val="24"/>
          <w:szCs w:val="24"/>
          <w:lang w:eastAsia="zh-CN" w:bidi="hi-IN"/>
        </w:rPr>
        <w:t>’</w:t>
      </w:r>
      <w:r w:rsidRPr="00B07A94">
        <w:rPr>
          <w:rFonts w:ascii="Times New Roman" w:eastAsia="Arial Unicode MS" w:hAnsi="Times New Roman"/>
          <w:b/>
          <w:i/>
          <w:color w:val="0033CC"/>
          <w:kern w:val="2"/>
          <w:sz w:val="24"/>
          <w:szCs w:val="24"/>
          <w:lang w:eastAsia="zh-CN" w:bidi="hi-IN"/>
        </w:rPr>
        <w:t xml:space="preserve">arte sulla salute al prossimo G7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Pronto soc</w:t>
      </w:r>
      <w:r w:rsidRPr="00B07A94">
        <w:rPr>
          <w:rFonts w:ascii="Times New Roman" w:eastAsia="Arial Unicode MS" w:hAnsi="Times New Roman"/>
          <w:b/>
          <w:i/>
          <w:color w:val="0033CC"/>
          <w:kern w:val="2"/>
          <w:sz w:val="24"/>
          <w:szCs w:val="24"/>
          <w:lang w:eastAsia="zh-CN" w:bidi="hi-IN"/>
        </w:rPr>
        <w:t>corso irraggiungibili. Istat: i</w:t>
      </w:r>
      <w:r w:rsidRPr="00B07A94">
        <w:rPr>
          <w:rFonts w:ascii="Times New Roman" w:eastAsia="Arial Unicode MS" w:hAnsi="Times New Roman"/>
          <w:b/>
          <w:i/>
          <w:color w:val="0033CC"/>
          <w:kern w:val="2"/>
          <w:sz w:val="24"/>
          <w:szCs w:val="24"/>
          <w:lang w:eastAsia="zh-CN" w:bidi="hi-IN"/>
        </w:rPr>
        <w:t>l 50% delle fami</w:t>
      </w:r>
      <w:r w:rsidRPr="00B07A94">
        <w:rPr>
          <w:rFonts w:ascii="Times New Roman" w:eastAsia="Arial Unicode MS" w:hAnsi="Times New Roman"/>
          <w:b/>
          <w:i/>
          <w:color w:val="0033CC"/>
          <w:kern w:val="2"/>
          <w:sz w:val="24"/>
          <w:szCs w:val="24"/>
          <w:lang w:eastAsia="zh-CN" w:bidi="hi-IN"/>
        </w:rPr>
        <w:t>glie ha difficoltà ad arrivarci</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 xml:space="preserve">Responsabilità professionale. Pronto il decreto con requisiti polizze assicurative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 xml:space="preserve">Decreto Anziani non autosufficienti. </w:t>
      </w:r>
      <w:r w:rsidRPr="00B07A94">
        <w:rPr>
          <w:rFonts w:ascii="Times New Roman" w:eastAsia="Arial Unicode MS" w:hAnsi="Times New Roman"/>
          <w:b/>
          <w:i/>
          <w:color w:val="0033CC"/>
          <w:kern w:val="2"/>
          <w:sz w:val="24"/>
          <w:szCs w:val="24"/>
          <w:lang w:eastAsia="zh-CN" w:bidi="hi-IN"/>
        </w:rPr>
        <w:t xml:space="preserve">Rinvio in Conferenza Unificata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 xml:space="preserve">Lombardia. Pd lancia pdl popolare per smantellare la riforma Fontana-Moratti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Insufficienza cardiaca nelle donne over 60. Per prevenirla 3.600 passi al giorno</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Decret</w:t>
      </w:r>
      <w:r w:rsidRPr="00B07A94">
        <w:rPr>
          <w:rFonts w:ascii="Times New Roman" w:eastAsia="Arial Unicode MS" w:hAnsi="Times New Roman"/>
          <w:b/>
          <w:i/>
          <w:color w:val="0033CC"/>
          <w:kern w:val="2"/>
          <w:sz w:val="24"/>
          <w:szCs w:val="24"/>
          <w:lang w:eastAsia="zh-CN" w:bidi="hi-IN"/>
        </w:rPr>
        <w:t xml:space="preserve">o anziani. Cittadinanzattiva: </w:t>
      </w:r>
      <w:r w:rsidRPr="00B07A94">
        <w:rPr>
          <w:rFonts w:ascii="Times New Roman" w:eastAsia="Arial Unicode MS" w:hAnsi="Times New Roman"/>
          <w:b/>
          <w:i/>
          <w:color w:val="0033CC"/>
          <w:kern w:val="2"/>
          <w:sz w:val="24"/>
          <w:szCs w:val="24"/>
          <w:lang w:eastAsia="zh-CN" w:bidi="hi-IN"/>
        </w:rPr>
        <w:t>la riforma organ</w:t>
      </w:r>
      <w:r w:rsidRPr="00B07A94">
        <w:rPr>
          <w:rFonts w:ascii="Times New Roman" w:eastAsia="Arial Unicode MS" w:hAnsi="Times New Roman"/>
          <w:b/>
          <w:i/>
          <w:color w:val="0033CC"/>
          <w:kern w:val="2"/>
          <w:sz w:val="24"/>
          <w:szCs w:val="24"/>
          <w:lang w:eastAsia="zh-CN" w:bidi="hi-IN"/>
        </w:rPr>
        <w:t>ica è l</w:t>
      </w:r>
      <w:r w:rsidR="00FE4682">
        <w:rPr>
          <w:rFonts w:ascii="Times New Roman" w:eastAsia="Arial Unicode MS" w:hAnsi="Times New Roman"/>
          <w:b/>
          <w:i/>
          <w:color w:val="0033CC"/>
          <w:kern w:val="2"/>
          <w:sz w:val="24"/>
          <w:szCs w:val="24"/>
          <w:lang w:eastAsia="zh-CN" w:bidi="hi-IN"/>
        </w:rPr>
        <w:t>’</w:t>
      </w:r>
      <w:r w:rsidRPr="00B07A94">
        <w:rPr>
          <w:rFonts w:ascii="Times New Roman" w:eastAsia="Arial Unicode MS" w:hAnsi="Times New Roman"/>
          <w:b/>
          <w:i/>
          <w:color w:val="0033CC"/>
          <w:kern w:val="2"/>
          <w:sz w:val="24"/>
          <w:szCs w:val="24"/>
          <w:lang w:eastAsia="zh-CN" w:bidi="hi-IN"/>
        </w:rPr>
        <w:t xml:space="preserve">obiettivo fondamentale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Dengue. Il Perù dichiara l</w:t>
      </w:r>
      <w:r w:rsidR="00FE4682">
        <w:rPr>
          <w:rFonts w:ascii="Times New Roman" w:eastAsia="Arial Unicode MS" w:hAnsi="Times New Roman"/>
          <w:b/>
          <w:i/>
          <w:color w:val="0033CC"/>
          <w:kern w:val="2"/>
          <w:sz w:val="24"/>
          <w:szCs w:val="24"/>
          <w:lang w:eastAsia="zh-CN" w:bidi="hi-IN"/>
        </w:rPr>
        <w:t>’</w:t>
      </w:r>
      <w:r w:rsidRPr="00B07A94">
        <w:rPr>
          <w:rFonts w:ascii="Times New Roman" w:eastAsia="Arial Unicode MS" w:hAnsi="Times New Roman"/>
          <w:b/>
          <w:i/>
          <w:color w:val="0033CC"/>
          <w:kern w:val="2"/>
          <w:sz w:val="24"/>
          <w:szCs w:val="24"/>
          <w:lang w:eastAsia="zh-CN" w:bidi="hi-IN"/>
        </w:rPr>
        <w:t>emergenza sanitaria, l</w:t>
      </w:r>
      <w:r w:rsidR="00FE4682">
        <w:rPr>
          <w:rFonts w:ascii="Times New Roman" w:eastAsia="Arial Unicode MS" w:hAnsi="Times New Roman"/>
          <w:b/>
          <w:i/>
          <w:color w:val="0033CC"/>
          <w:kern w:val="2"/>
          <w:sz w:val="24"/>
          <w:szCs w:val="24"/>
          <w:lang w:eastAsia="zh-CN" w:bidi="hi-IN"/>
        </w:rPr>
        <w:t>’</w:t>
      </w:r>
      <w:r w:rsidRPr="00B07A94">
        <w:rPr>
          <w:rFonts w:ascii="Times New Roman" w:eastAsia="Arial Unicode MS" w:hAnsi="Times New Roman"/>
          <w:b/>
          <w:i/>
          <w:color w:val="0033CC"/>
          <w:kern w:val="2"/>
          <w:sz w:val="24"/>
          <w:szCs w:val="24"/>
          <w:lang w:eastAsia="zh-CN" w:bidi="hi-IN"/>
        </w:rPr>
        <w:t>epidemia è “imminente”</w:t>
      </w:r>
    </w:p>
    <w:p w:rsidR="00FE4682" w:rsidRDefault="00FE4682"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C</w:t>
      </w:r>
      <w:r w:rsidRPr="00FE4682">
        <w:rPr>
          <w:rFonts w:ascii="Times New Roman" w:eastAsia="Arial Unicode MS" w:hAnsi="Times New Roman"/>
          <w:b/>
          <w:i/>
          <w:color w:val="0033CC"/>
          <w:kern w:val="2"/>
          <w:sz w:val="24"/>
          <w:szCs w:val="24"/>
          <w:lang w:eastAsia="zh-CN" w:bidi="hi-IN"/>
        </w:rPr>
        <w:t>lassifica di Newsweek</w:t>
      </w:r>
      <w:r>
        <w:rPr>
          <w:rFonts w:ascii="Times New Roman" w:eastAsia="Arial Unicode MS" w:hAnsi="Times New Roman"/>
          <w:b/>
          <w:i/>
          <w:color w:val="0033CC"/>
          <w:kern w:val="2"/>
          <w:sz w:val="24"/>
          <w:szCs w:val="24"/>
          <w:lang w:eastAsia="zh-CN" w:bidi="hi-IN"/>
        </w:rPr>
        <w:t>.</w:t>
      </w:r>
      <w:r w:rsidRPr="00FE4682">
        <w:rPr>
          <w:rFonts w:ascii="Times New Roman" w:eastAsia="Arial Unicode MS" w:hAnsi="Times New Roman"/>
          <w:b/>
          <w:i/>
          <w:color w:val="0033CC"/>
          <w:kern w:val="2"/>
          <w:sz w:val="24"/>
          <w:szCs w:val="24"/>
          <w:lang w:eastAsia="zh-CN" w:bidi="hi-IN"/>
        </w:rPr>
        <w:t xml:space="preserve"> </w:t>
      </w:r>
      <w:r w:rsidR="00B07A94" w:rsidRPr="00B07A94">
        <w:rPr>
          <w:rFonts w:ascii="Times New Roman" w:eastAsia="Arial Unicode MS" w:hAnsi="Times New Roman"/>
          <w:b/>
          <w:i/>
          <w:color w:val="0033CC"/>
          <w:kern w:val="2"/>
          <w:sz w:val="24"/>
          <w:szCs w:val="24"/>
          <w:lang w:eastAsia="zh-CN" w:bidi="hi-IN"/>
        </w:rPr>
        <w:t>Due statunitensi e uno canadese i migliori tre ospedali a</w:t>
      </w:r>
      <w:r>
        <w:rPr>
          <w:rFonts w:ascii="Times New Roman" w:eastAsia="Arial Unicode MS" w:hAnsi="Times New Roman"/>
          <w:b/>
          <w:i/>
          <w:color w:val="0033CC"/>
          <w:kern w:val="2"/>
          <w:sz w:val="24"/>
          <w:szCs w:val="24"/>
          <w:lang w:eastAsia="zh-CN" w:bidi="hi-IN"/>
        </w:rPr>
        <w:t xml:space="preserve">l mondo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 xml:space="preserve">G7 Salute. Schillaci apre </w:t>
      </w:r>
      <w:r w:rsidRPr="00B07A94">
        <w:rPr>
          <w:rFonts w:ascii="Times New Roman" w:eastAsia="Arial Unicode MS" w:hAnsi="Times New Roman"/>
          <w:b/>
          <w:i/>
          <w:color w:val="0033CC"/>
          <w:kern w:val="2"/>
          <w:sz w:val="24"/>
          <w:szCs w:val="24"/>
          <w:lang w:eastAsia="zh-CN" w:bidi="hi-IN"/>
        </w:rPr>
        <w:t xml:space="preserve">la prima riunione dei Ministri </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Il Piano Anziani si blocca. Niente int</w:t>
      </w:r>
      <w:r w:rsidRPr="00B07A94">
        <w:rPr>
          <w:rFonts w:ascii="Times New Roman" w:eastAsia="Arial Unicode MS" w:hAnsi="Times New Roman"/>
          <w:b/>
          <w:i/>
          <w:color w:val="0033CC"/>
          <w:kern w:val="2"/>
          <w:sz w:val="24"/>
          <w:szCs w:val="24"/>
          <w:lang w:eastAsia="zh-CN" w:bidi="hi-IN"/>
        </w:rPr>
        <w:t>esa in Unificata. Le Regioni: mancano risorse</w:t>
      </w:r>
    </w:p>
    <w:p w:rsidR="00B07A94" w:rsidRPr="00B07A94" w:rsidRDefault="00B07A94" w:rsidP="00B07A94">
      <w:pPr>
        <w:pStyle w:val="Paragrafoelenco"/>
        <w:widowControl w:val="0"/>
        <w:numPr>
          <w:ilvl w:val="0"/>
          <w:numId w:val="45"/>
        </w:numPr>
        <w:tabs>
          <w:tab w:val="left" w:pos="7371"/>
        </w:tabs>
        <w:suppressAutoHyphens/>
        <w:rPr>
          <w:rFonts w:ascii="Times New Roman" w:eastAsia="Arial Unicode MS" w:hAnsi="Times New Roman"/>
          <w:b/>
          <w:i/>
          <w:color w:val="0033CC"/>
          <w:kern w:val="2"/>
          <w:sz w:val="24"/>
          <w:szCs w:val="24"/>
          <w:lang w:eastAsia="zh-CN" w:bidi="hi-IN"/>
        </w:rPr>
      </w:pPr>
      <w:r w:rsidRPr="00B07A94">
        <w:rPr>
          <w:rFonts w:ascii="Times New Roman" w:eastAsia="Arial Unicode MS" w:hAnsi="Times New Roman"/>
          <w:b/>
          <w:i/>
          <w:color w:val="0033CC"/>
          <w:kern w:val="2"/>
          <w:sz w:val="24"/>
          <w:szCs w:val="24"/>
          <w:lang w:eastAsia="zh-CN" w:bidi="hi-IN"/>
        </w:rPr>
        <w:t>Vaccini Covid. CDC americani raccomandano nuovo richiamo alle persone over 65 anni</w:t>
      </w:r>
      <w:r w:rsidRPr="00B07A94">
        <w:rPr>
          <w:rFonts w:ascii="Times New Roman" w:eastAsia="Arial Unicode MS" w:hAnsi="Times New Roman"/>
          <w:b/>
          <w:i/>
          <w:color w:val="0033CC"/>
          <w:kern w:val="2"/>
          <w:sz w:val="24"/>
          <w:szCs w:val="24"/>
          <w:lang w:eastAsia="zh-CN" w:bidi="hi-IN"/>
        </w:rPr>
        <w:t xml:space="preserve"> </w:t>
      </w:r>
    </w:p>
    <w:p w:rsidR="00D50808" w:rsidRDefault="00D50808"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0E0069" w:rsidRDefault="000E0069" w:rsidP="000E006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0E0069" w:rsidRPr="007759CC" w:rsidRDefault="000E0069" w:rsidP="000E0069">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0E0069" w:rsidRPr="002673A0" w:rsidRDefault="000E0069" w:rsidP="000E006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Newsletter del 1</w:t>
      </w:r>
      <w:r w:rsidR="006D7A82">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febbrai</w:t>
      </w:r>
      <w:r w:rsidRPr="002673A0">
        <w:rPr>
          <w:rFonts w:ascii="Times New Roman" w:eastAsia="Arial Unicode MS" w:hAnsi="Times New Roman"/>
          <w:b/>
          <w:color w:val="0033CC"/>
          <w:kern w:val="2"/>
          <w:sz w:val="24"/>
          <w:szCs w:val="24"/>
          <w:lang w:eastAsia="zh-CN" w:bidi="hi-IN"/>
        </w:rPr>
        <w:t>o 2024</w:t>
      </w:r>
    </w:p>
    <w:p w:rsidR="006D7A82" w:rsidRP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Più della metà delle Regioni non garantisce le cure essenziali. Al top Veneto, Emilia-Romagna e Toscana. Flop in Valle d</w:t>
      </w:r>
      <w:r w:rsidR="00FE4682">
        <w:rPr>
          <w:rFonts w:ascii="Times New Roman" w:eastAsia="Arial Unicode MS" w:hAnsi="Times New Roman"/>
          <w:b/>
          <w:color w:val="0033CC"/>
          <w:kern w:val="2"/>
          <w:sz w:val="24"/>
          <w:szCs w:val="24"/>
          <w:lang w:eastAsia="zh-CN" w:bidi="hi-IN"/>
        </w:rPr>
        <w:t>’</w:t>
      </w:r>
      <w:r w:rsidRPr="006D7A82">
        <w:rPr>
          <w:rFonts w:ascii="Times New Roman" w:eastAsia="Arial Unicode MS" w:hAnsi="Times New Roman"/>
          <w:b/>
          <w:color w:val="0033CC"/>
          <w:kern w:val="2"/>
          <w:sz w:val="24"/>
          <w:szCs w:val="24"/>
          <w:lang w:eastAsia="zh-CN" w:bidi="hi-IN"/>
        </w:rPr>
        <w:t>Aosta, Calabria e Sardegna. I dati provvisori dei Lea per il 2022</w:t>
      </w:r>
    </w:p>
    <w:p w:rsidR="000E0069"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color w:val="0033CC"/>
          <w:kern w:val="2"/>
          <w:sz w:val="24"/>
          <w:szCs w:val="24"/>
          <w:lang w:eastAsia="zh-CN" w:bidi="hi-IN"/>
        </w:rPr>
        <w:t>È quanto emerge dai primi dati provvisori del Ministero della Salute che fotografano un peggioramento sulla fornitura delle cure essenziali con ben 12 tra regioni e Pa che risultano insufficienti in almeno uno dei tre macro indicatori (prevenzione-ospedale-territorio) e appena 9 che raggiungono la sufficienza. Un dato in peggioramento rispetto all</w:t>
      </w:r>
      <w:r w:rsidR="00FE4682">
        <w:rPr>
          <w:rFonts w:ascii="Times New Roman" w:eastAsia="Arial Unicode MS" w:hAnsi="Times New Roman"/>
          <w:color w:val="0033CC"/>
          <w:kern w:val="2"/>
          <w:sz w:val="24"/>
          <w:szCs w:val="24"/>
          <w:lang w:eastAsia="zh-CN" w:bidi="hi-IN"/>
        </w:rPr>
        <w:t>’</w:t>
      </w:r>
      <w:r w:rsidRPr="006D7A82">
        <w:rPr>
          <w:rFonts w:ascii="Times New Roman" w:eastAsia="Arial Unicode MS" w:hAnsi="Times New Roman"/>
          <w:color w:val="0033CC"/>
          <w:kern w:val="2"/>
          <w:sz w:val="24"/>
          <w:szCs w:val="24"/>
          <w:lang w:eastAsia="zh-CN" w:bidi="hi-IN"/>
        </w:rPr>
        <w:t>anno precedente.</w:t>
      </w:r>
      <w:r>
        <w:rPr>
          <w:rFonts w:ascii="Times New Roman" w:eastAsia="Arial Unicode MS" w:hAnsi="Times New Roman"/>
          <w:b/>
          <w:color w:val="0033CC"/>
          <w:kern w:val="2"/>
          <w:sz w:val="24"/>
          <w:szCs w:val="24"/>
          <w:lang w:eastAsia="zh-CN" w:bidi="hi-IN"/>
        </w:rPr>
        <w:t xml:space="preserve"> </w:t>
      </w:r>
      <w:hyperlink r:id="rId9" w:history="1">
        <w:r w:rsidRPr="006D7A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P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Medici di famiglia, pediatri e specialisti ambulatoriali. I sindacati in 9 anni hanno perso il 23% degli iscritti. Fimmg, Fimp e Sumai sempre i più rappresentativi</w:t>
      </w:r>
    </w:p>
    <w:p w:rsid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color w:val="0033CC"/>
          <w:kern w:val="2"/>
          <w:sz w:val="24"/>
          <w:szCs w:val="24"/>
          <w:lang w:eastAsia="zh-CN" w:bidi="hi-IN"/>
        </w:rPr>
        <w:t>Sono i dati che emergono dalle rilevazioni Sisac sulle deleghe sindacali (al 1° gennaio 2023). Il comparto ha perso nell</w:t>
      </w:r>
      <w:r w:rsidR="00FE4682">
        <w:rPr>
          <w:rFonts w:ascii="Times New Roman" w:eastAsia="Arial Unicode MS" w:hAnsi="Times New Roman"/>
          <w:color w:val="0033CC"/>
          <w:kern w:val="2"/>
          <w:sz w:val="24"/>
          <w:szCs w:val="24"/>
          <w:lang w:eastAsia="zh-CN" w:bidi="hi-IN"/>
        </w:rPr>
        <w:t>’</w:t>
      </w:r>
      <w:r w:rsidRPr="006D7A82">
        <w:rPr>
          <w:rFonts w:ascii="Times New Roman" w:eastAsia="Arial Unicode MS" w:hAnsi="Times New Roman"/>
          <w:color w:val="0033CC"/>
          <w:kern w:val="2"/>
          <w:sz w:val="24"/>
          <w:szCs w:val="24"/>
          <w:lang w:eastAsia="zh-CN" w:bidi="hi-IN"/>
        </w:rPr>
        <w:t>ultimo anno in totale 3.394 iscritti soprattutto tra i medici di famiglia e i pediatri. La discesa vede colpiti praticamente tutti i sindacati e sembra inarrestabile.</w:t>
      </w:r>
      <w:r w:rsidRPr="006D7A82">
        <w:rPr>
          <w:rFonts w:ascii="Times New Roman" w:eastAsia="Arial Unicode MS" w:hAnsi="Times New Roman"/>
          <w:b/>
          <w:color w:val="0033CC"/>
          <w:kern w:val="2"/>
          <w:sz w:val="24"/>
          <w:szCs w:val="24"/>
          <w:lang w:eastAsia="zh-CN" w:bidi="hi-IN"/>
        </w:rPr>
        <w:t xml:space="preserve"> </w:t>
      </w:r>
    </w:p>
    <w:p w:rsid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0" w:history="1">
        <w:r w:rsidRPr="006D7A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1" w:history="1">
        <w:r w:rsidRPr="006D7A82">
          <w:rPr>
            <w:rStyle w:val="Collegamentoipertestuale"/>
            <w:rFonts w:ascii="Times New Roman" w:eastAsia="Arial Unicode MS" w:hAnsi="Times New Roman"/>
            <w:b/>
            <w:kern w:val="2"/>
            <w:sz w:val="24"/>
            <w:szCs w:val="24"/>
            <w:lang w:eastAsia="zh-CN" w:bidi="hi-IN"/>
          </w:rPr>
          <w:t>Link ai dai Sisac</w:t>
        </w:r>
      </w:hyperlink>
      <w:r>
        <w:rPr>
          <w:rFonts w:ascii="Times New Roman" w:eastAsia="Arial Unicode MS" w:hAnsi="Times New Roman"/>
          <w:b/>
          <w:color w:val="0033CC"/>
          <w:kern w:val="2"/>
          <w:sz w:val="24"/>
          <w:szCs w:val="24"/>
          <w:lang w:eastAsia="zh-CN" w:bidi="hi-IN"/>
        </w:rPr>
        <w:t>.</w:t>
      </w:r>
    </w:p>
    <w:p w:rsid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4F4CE8" w:rsidRP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b/>
          <w:color w:val="0033CC"/>
          <w:kern w:val="2"/>
          <w:sz w:val="24"/>
          <w:szCs w:val="24"/>
          <w:lang w:eastAsia="zh-CN" w:bidi="hi-IN"/>
        </w:rPr>
        <w:lastRenderedPageBreak/>
        <w:t>Senato. “Le Rsa devono essere inserite nella rete dei servizi territoriali”. L</w:t>
      </w:r>
      <w:r w:rsidR="00FE4682">
        <w:rPr>
          <w:rFonts w:ascii="Times New Roman" w:eastAsia="Arial Unicode MS" w:hAnsi="Times New Roman"/>
          <w:b/>
          <w:color w:val="0033CC"/>
          <w:kern w:val="2"/>
          <w:sz w:val="24"/>
          <w:szCs w:val="24"/>
          <w:lang w:eastAsia="zh-CN" w:bidi="hi-IN"/>
        </w:rPr>
        <w:t>’</w:t>
      </w:r>
      <w:r w:rsidRPr="004F4CE8">
        <w:rPr>
          <w:rFonts w:ascii="Times New Roman" w:eastAsia="Arial Unicode MS" w:hAnsi="Times New Roman"/>
          <w:b/>
          <w:color w:val="0033CC"/>
          <w:kern w:val="2"/>
          <w:sz w:val="24"/>
          <w:szCs w:val="24"/>
          <w:lang w:eastAsia="zh-CN" w:bidi="hi-IN"/>
        </w:rPr>
        <w:t>audizione di Anaste</w:t>
      </w:r>
    </w:p>
    <w:p w:rsidR="006D7A82"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color w:val="0033CC"/>
          <w:kern w:val="2"/>
          <w:sz w:val="24"/>
          <w:szCs w:val="24"/>
          <w:lang w:eastAsia="zh-CN" w:bidi="hi-IN"/>
        </w:rPr>
        <w:t xml:space="preserve">"Noi come </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concessionari di servizio pubblico</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 xml:space="preserve"> e quindi erogatori di Lea riteniamo che la Rsa sia uno degli elementi centrali all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interno di questo sistema e che quindi il centro residenziale multiservizi sia un enorme passo avanti e consenta di riposizionare esattamente le Rsa dove noi le vediamo, cioè all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interno del Ssn, come parte integrante dei servizi territoriali", ha spiegato il presidente Capurso in audizione alla X Commissione del Senato</w:t>
      </w:r>
      <w:r w:rsidRPr="004F4CE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2" w:history="1">
        <w:r w:rsidRPr="004F4C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P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Newsletter del 20</w:t>
      </w:r>
      <w:r w:rsidRPr="006D7A82">
        <w:rPr>
          <w:rFonts w:ascii="Times New Roman" w:eastAsia="Arial Unicode MS" w:hAnsi="Times New Roman"/>
          <w:b/>
          <w:color w:val="0033CC"/>
          <w:kern w:val="2"/>
          <w:sz w:val="24"/>
          <w:szCs w:val="24"/>
          <w:lang w:eastAsia="zh-CN" w:bidi="hi-IN"/>
        </w:rPr>
        <w:t xml:space="preserve"> febbraio 2024</w:t>
      </w:r>
    </w:p>
    <w:p w:rsidR="004F4CE8" w:rsidRP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b/>
          <w:color w:val="0033CC"/>
          <w:kern w:val="2"/>
          <w:sz w:val="24"/>
          <w:szCs w:val="24"/>
          <w:lang w:eastAsia="zh-CN" w:bidi="hi-IN"/>
        </w:rPr>
        <w:t>Pronto soccorso. Schillaci: “Evitabili il 40% degli accessi. Occorre potenziare medicina territoriale con Case della Comunità che dovrebbero essere vicino agli ospedali”</w:t>
      </w:r>
    </w:p>
    <w:p w:rsid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color w:val="0033CC"/>
          <w:kern w:val="2"/>
          <w:sz w:val="24"/>
          <w:szCs w:val="24"/>
          <w:lang w:eastAsia="zh-CN" w:bidi="hi-IN"/>
        </w:rPr>
        <w:t>Il Ministro della Salute in audizione in Commissione alla Camera nell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ambito dell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indagine sulla medicina di emergenza e sul Pronto soccorso. “Il problema del pronto soccorso non può essere affrontato da solo, deve essere posto all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interno di una visione della sanità moderna e attuale”. E poi fornisce le cifre della carenza di personale: “Si stima che manchino 4.500 medici e circa 10.000 infermieri a livello nazionale”.</w:t>
      </w:r>
      <w:r>
        <w:rPr>
          <w:rFonts w:ascii="Times New Roman" w:eastAsia="Arial Unicode MS" w:hAnsi="Times New Roman"/>
          <w:b/>
          <w:color w:val="0033CC"/>
          <w:kern w:val="2"/>
          <w:sz w:val="24"/>
          <w:szCs w:val="24"/>
          <w:lang w:eastAsia="zh-CN" w:bidi="hi-IN"/>
        </w:rPr>
        <w:t xml:space="preserve"> </w:t>
      </w:r>
      <w:hyperlink r:id="rId13" w:history="1">
        <w:r w:rsidRPr="004F4C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4CE8" w:rsidRDefault="004F4CE8"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4F4CE8" w:rsidRP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b/>
          <w:color w:val="0033CC"/>
          <w:kern w:val="2"/>
          <w:sz w:val="24"/>
          <w:szCs w:val="24"/>
          <w:lang w:eastAsia="zh-CN" w:bidi="hi-IN"/>
        </w:rPr>
        <w:t>IV Giornata nazionale del personale sanitario. Schillaci: “Prossimi obiettivi abolizione del tetto di spesa per assunzioni, aumento indennità di specificità e valorizzazione degli specializzandi”</w:t>
      </w:r>
    </w:p>
    <w:p w:rsid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color w:val="0033CC"/>
          <w:kern w:val="2"/>
          <w:sz w:val="24"/>
          <w:szCs w:val="24"/>
          <w:lang w:eastAsia="zh-CN" w:bidi="hi-IN"/>
        </w:rPr>
        <w:t>Intervento del ministro all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evento promosso dalla Fnomceo. Ribadito 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impegno a “restituire attrattività al servizio pubblico”, perché “se oggi 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universalità, la gratuità e 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equità del Ssn sono garantiti è grazie a tutto il personale sanitario, socio sanitario, socio assistenziale e del volontariato che oggi celebriamo”. Poi un richiamo a “tenere alta 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attenzione” su “una medicina però sempre più umana” in questa “era di una medicina iper tecnologica”.</w:t>
      </w:r>
      <w:r w:rsidRPr="004F4CE8">
        <w:rPr>
          <w:rFonts w:ascii="Times New Roman" w:eastAsia="Arial Unicode MS" w:hAnsi="Times New Roman"/>
          <w:color w:val="0033CC"/>
          <w:kern w:val="2"/>
          <w:sz w:val="24"/>
          <w:szCs w:val="24"/>
          <w:lang w:eastAsia="zh-CN" w:bidi="hi-IN"/>
        </w:rPr>
        <w:t xml:space="preserve"> </w:t>
      </w:r>
      <w:hyperlink r:id="rId14" w:history="1">
        <w:r w:rsidRPr="004F4C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4CE8" w:rsidRDefault="004F4CE8"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4F4CE8" w:rsidRP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b/>
          <w:color w:val="0033CC"/>
          <w:kern w:val="2"/>
          <w:sz w:val="24"/>
          <w:szCs w:val="24"/>
          <w:lang w:eastAsia="zh-CN" w:bidi="hi-IN"/>
        </w:rPr>
        <w:t>Smog. Sima: “Inquinamento atmosferico è causa di 9 mila morti l</w:t>
      </w:r>
      <w:r w:rsidR="00FE4682">
        <w:rPr>
          <w:rFonts w:ascii="Times New Roman" w:eastAsia="Arial Unicode MS" w:hAnsi="Times New Roman"/>
          <w:b/>
          <w:color w:val="0033CC"/>
          <w:kern w:val="2"/>
          <w:sz w:val="24"/>
          <w:szCs w:val="24"/>
          <w:lang w:eastAsia="zh-CN" w:bidi="hi-IN"/>
        </w:rPr>
        <w:t>’</w:t>
      </w:r>
      <w:r w:rsidRPr="004F4CE8">
        <w:rPr>
          <w:rFonts w:ascii="Times New Roman" w:eastAsia="Arial Unicode MS" w:hAnsi="Times New Roman"/>
          <w:b/>
          <w:color w:val="0033CC"/>
          <w:kern w:val="2"/>
          <w:sz w:val="24"/>
          <w:szCs w:val="24"/>
          <w:lang w:eastAsia="zh-CN" w:bidi="hi-IN"/>
        </w:rPr>
        <w:t>anno per infarto, 12 mila per ictus e 7 mila per crisi respiratorie”</w:t>
      </w:r>
    </w:p>
    <w:p w:rsid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color w:val="0033CC"/>
          <w:kern w:val="2"/>
          <w:sz w:val="24"/>
          <w:szCs w:val="24"/>
          <w:lang w:eastAsia="zh-CN" w:bidi="hi-IN"/>
        </w:rPr>
        <w:t>“</w:t>
      </w:r>
      <w:r w:rsidR="00FE4682">
        <w:rPr>
          <w:rFonts w:ascii="Times New Roman" w:eastAsia="Arial Unicode MS" w:hAnsi="Times New Roman"/>
          <w:color w:val="0033CC"/>
          <w:kern w:val="2"/>
          <w:sz w:val="24"/>
          <w:szCs w:val="24"/>
          <w:lang w:eastAsia="zh-CN" w:bidi="hi-IN"/>
        </w:rPr>
        <w:t xml:space="preserve">È </w:t>
      </w:r>
      <w:r w:rsidRPr="004F4CE8">
        <w:rPr>
          <w:rFonts w:ascii="Times New Roman" w:eastAsia="Arial Unicode MS" w:hAnsi="Times New Roman"/>
          <w:color w:val="0033CC"/>
          <w:kern w:val="2"/>
          <w:sz w:val="24"/>
          <w:szCs w:val="24"/>
          <w:lang w:eastAsia="zh-CN" w:bidi="hi-IN"/>
        </w:rPr>
        <w:t>imprescindibile e non più rimandabile agire in fretta per ridurre drasticamente le principali sorgenti emissive dell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inquinamento atmosferico. Una delle principali cause di smog nel nostro Paese è rappresentata dagli edifici privati, a partire dai riscaldamenti delle abitazioni: serve quindi modificare le abitudini quotidiane razionalizzando i consumi energetici, limitando gli orari di accensione degli impianti di riscaldamento e abbassando le temperature in casa", spiega il presidente Miani.</w:t>
      </w:r>
      <w:r>
        <w:rPr>
          <w:rFonts w:ascii="Times New Roman" w:eastAsia="Arial Unicode MS" w:hAnsi="Times New Roman"/>
          <w:b/>
          <w:color w:val="0033CC"/>
          <w:kern w:val="2"/>
          <w:sz w:val="24"/>
          <w:szCs w:val="24"/>
          <w:lang w:eastAsia="zh-CN" w:bidi="hi-IN"/>
        </w:rPr>
        <w:t xml:space="preserve"> </w:t>
      </w:r>
      <w:hyperlink r:id="rId15" w:history="1">
        <w:r w:rsidRPr="004F4C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4CE8" w:rsidRDefault="004F4CE8"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4F4CE8" w:rsidRP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b/>
          <w:color w:val="0033CC"/>
          <w:kern w:val="2"/>
          <w:sz w:val="24"/>
          <w:szCs w:val="24"/>
          <w:lang w:eastAsia="zh-CN" w:bidi="hi-IN"/>
        </w:rPr>
        <w:t>Oms avverte: “L</w:t>
      </w:r>
      <w:r w:rsidR="00FE4682">
        <w:rPr>
          <w:rFonts w:ascii="Times New Roman" w:eastAsia="Arial Unicode MS" w:hAnsi="Times New Roman"/>
          <w:b/>
          <w:color w:val="0033CC"/>
          <w:kern w:val="2"/>
          <w:sz w:val="24"/>
          <w:szCs w:val="24"/>
          <w:lang w:eastAsia="zh-CN" w:bidi="hi-IN"/>
        </w:rPr>
        <w:t>’</w:t>
      </w:r>
      <w:r w:rsidRPr="004F4CE8">
        <w:rPr>
          <w:rFonts w:ascii="Times New Roman" w:eastAsia="Arial Unicode MS" w:hAnsi="Times New Roman"/>
          <w:b/>
          <w:color w:val="0033CC"/>
          <w:kern w:val="2"/>
          <w:sz w:val="24"/>
          <w:szCs w:val="24"/>
          <w:lang w:eastAsia="zh-CN" w:bidi="hi-IN"/>
        </w:rPr>
        <w:t>arrivo di una nuova pandemia è solo una questione di quando, non di se. E dobbiamo prepararci, ancora oggi non lo siamo”</w:t>
      </w:r>
    </w:p>
    <w:p w:rsid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color w:val="0033CC"/>
          <w:kern w:val="2"/>
          <w:sz w:val="24"/>
          <w:szCs w:val="24"/>
          <w:lang w:eastAsia="zh-CN" w:bidi="hi-IN"/>
        </w:rPr>
        <w:t>"Ci sarà una prossima volta. La storia ci insegna che la prossima pandemia sarà una questione di quando, non se. Potrebbe essere causata da un virus influenzale, o da un nuovo coronavirus, oppure potrebbe essere causata da un nuovo agente patogeno che ancora non conosciamo, quella che chiamiamo Malattia X. Siamo pronti adesso? Non ancora. Ecco perché 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accordo sulla pandemia è fondamentale per l</w:t>
      </w:r>
      <w:r w:rsidR="00FE4682">
        <w:rPr>
          <w:rFonts w:ascii="Times New Roman" w:eastAsia="Arial Unicode MS" w:hAnsi="Times New Roman"/>
          <w:color w:val="0033CC"/>
          <w:kern w:val="2"/>
          <w:sz w:val="24"/>
          <w:szCs w:val="24"/>
          <w:lang w:eastAsia="zh-CN" w:bidi="hi-IN"/>
        </w:rPr>
        <w:t>’</w:t>
      </w:r>
      <w:r w:rsidRPr="004F4CE8">
        <w:rPr>
          <w:rFonts w:ascii="Times New Roman" w:eastAsia="Arial Unicode MS" w:hAnsi="Times New Roman"/>
          <w:color w:val="0033CC"/>
          <w:kern w:val="2"/>
          <w:sz w:val="24"/>
          <w:szCs w:val="24"/>
          <w:lang w:eastAsia="zh-CN" w:bidi="hi-IN"/>
        </w:rPr>
        <w:t>umanità", ha spiegato il direttore Oms al summit dei governi mondiali.</w:t>
      </w:r>
      <w:r>
        <w:rPr>
          <w:rFonts w:ascii="Times New Roman" w:eastAsia="Arial Unicode MS" w:hAnsi="Times New Roman"/>
          <w:b/>
          <w:color w:val="0033CC"/>
          <w:kern w:val="2"/>
          <w:sz w:val="24"/>
          <w:szCs w:val="24"/>
          <w:lang w:eastAsia="zh-CN" w:bidi="hi-IN"/>
        </w:rPr>
        <w:t xml:space="preserve"> </w:t>
      </w:r>
      <w:hyperlink r:id="rId16" w:history="1">
        <w:r w:rsidRPr="004F4CE8">
          <w:rPr>
            <w:rStyle w:val="Collegamentoipertestuale"/>
            <w:rFonts w:ascii="Times New Roman" w:eastAsia="Arial Unicode MS" w:hAnsi="Times New Roman"/>
            <w:b/>
            <w:kern w:val="2"/>
            <w:sz w:val="24"/>
            <w:szCs w:val="24"/>
            <w:lang w:eastAsia="zh-CN" w:bidi="hi-IN"/>
          </w:rPr>
          <w:t>Leggi.</w:t>
        </w:r>
      </w:hyperlink>
    </w:p>
    <w:p w:rsidR="004F4CE8" w:rsidRDefault="004F4CE8"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P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21</w:t>
      </w:r>
      <w:r w:rsidRPr="006D7A82">
        <w:rPr>
          <w:rFonts w:ascii="Times New Roman" w:eastAsia="Arial Unicode MS" w:hAnsi="Times New Roman"/>
          <w:b/>
          <w:color w:val="0033CC"/>
          <w:kern w:val="2"/>
          <w:sz w:val="24"/>
          <w:szCs w:val="24"/>
          <w:lang w:eastAsia="zh-CN" w:bidi="hi-IN"/>
        </w:rPr>
        <w:t xml:space="preserve"> febbraio 2024</w:t>
      </w:r>
    </w:p>
    <w:p w:rsidR="004F4CE8" w:rsidRP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b/>
          <w:color w:val="0033CC"/>
          <w:kern w:val="2"/>
          <w:sz w:val="24"/>
          <w:szCs w:val="24"/>
          <w:lang w:eastAsia="zh-CN" w:bidi="hi-IN"/>
        </w:rPr>
        <w:t>Milleproroghe. Via libera con fiducia dal Senato. Il testo è legge. Dallo scudo penale ai medici in pensione a 72 anni, fino ai fondi per bonus psicologico e disturbi alimentari. Tutte le misure</w:t>
      </w:r>
    </w:p>
    <w:p w:rsidR="004F4CE8" w:rsidRDefault="004F4CE8" w:rsidP="004F4CE8">
      <w:pPr>
        <w:widowControl w:val="0"/>
        <w:tabs>
          <w:tab w:val="left" w:pos="7371"/>
        </w:tabs>
        <w:suppressAutoHyphens/>
        <w:rPr>
          <w:rFonts w:ascii="Times New Roman" w:eastAsia="Arial Unicode MS" w:hAnsi="Times New Roman"/>
          <w:b/>
          <w:color w:val="0033CC"/>
          <w:kern w:val="2"/>
          <w:sz w:val="24"/>
          <w:szCs w:val="24"/>
          <w:lang w:eastAsia="zh-CN" w:bidi="hi-IN"/>
        </w:rPr>
      </w:pPr>
      <w:r w:rsidRPr="004F4CE8">
        <w:rPr>
          <w:rFonts w:ascii="Times New Roman" w:eastAsia="Arial Unicode MS" w:hAnsi="Times New Roman"/>
          <w:color w:val="0033CC"/>
          <w:kern w:val="2"/>
          <w:sz w:val="24"/>
          <w:szCs w:val="24"/>
          <w:lang w:eastAsia="zh-CN" w:bidi="hi-IN"/>
        </w:rPr>
        <w:t xml:space="preserve">Esteso a tutto il 2024 lo scudo penale per gli operatori sanitari, in attesa di una riforma complessiva della materia. Dopo diversi tentativi, è stata approvata anche la possibilità da parte degli enti del Ssn di trattenere in servizio, su base volontaria, i dirigenti medici, sanitari e i docenti universitari che svolgono attività assistenziale fino a 72 anni. Ma senza la possibilità, per questi, di mantenere o subentrare in ruoli apicali. Un milione di euro andrà alla Fonazione Ebri per la ricerca di nuove </w:t>
      </w:r>
      <w:r w:rsidRPr="004F4CE8">
        <w:rPr>
          <w:rFonts w:ascii="Times New Roman" w:eastAsia="Arial Unicode MS" w:hAnsi="Times New Roman"/>
          <w:color w:val="0033CC"/>
          <w:kern w:val="2"/>
          <w:sz w:val="24"/>
          <w:szCs w:val="24"/>
          <w:lang w:eastAsia="zh-CN" w:bidi="hi-IN"/>
        </w:rPr>
        <w:lastRenderedPageBreak/>
        <w:t>strategie terapeutiche per malattie neurodegenerative, del neurosviluppo.</w:t>
      </w:r>
      <w:r w:rsidRPr="004F4CE8">
        <w:rPr>
          <w:rFonts w:ascii="Times New Roman" w:eastAsia="Arial Unicode MS" w:hAnsi="Times New Roman"/>
          <w:b/>
          <w:color w:val="0033CC"/>
          <w:kern w:val="2"/>
          <w:sz w:val="24"/>
          <w:szCs w:val="24"/>
          <w:lang w:eastAsia="zh-CN" w:bidi="hi-IN"/>
        </w:rPr>
        <w:t xml:space="preserve"> </w:t>
      </w:r>
      <w:hyperlink r:id="rId17" w:history="1">
        <w:r w:rsidRPr="005563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8" w:history="1">
        <w:r w:rsidRPr="00556359">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4F4CE8" w:rsidRDefault="004F4CE8"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556359" w:rsidRPr="00556359" w:rsidRDefault="00556359" w:rsidP="00556359">
      <w:pPr>
        <w:widowControl w:val="0"/>
        <w:tabs>
          <w:tab w:val="left" w:pos="7371"/>
        </w:tabs>
        <w:suppressAutoHyphens/>
        <w:rPr>
          <w:rFonts w:ascii="Times New Roman" w:eastAsia="Arial Unicode MS" w:hAnsi="Times New Roman"/>
          <w:b/>
          <w:color w:val="0033CC"/>
          <w:kern w:val="2"/>
          <w:sz w:val="24"/>
          <w:szCs w:val="24"/>
          <w:lang w:eastAsia="zh-CN" w:bidi="hi-IN"/>
        </w:rPr>
      </w:pPr>
      <w:r w:rsidRPr="00556359">
        <w:rPr>
          <w:rFonts w:ascii="Times New Roman" w:eastAsia="Arial Unicode MS" w:hAnsi="Times New Roman"/>
          <w:b/>
          <w:color w:val="0033CC"/>
          <w:kern w:val="2"/>
          <w:sz w:val="24"/>
          <w:szCs w:val="24"/>
          <w:lang w:eastAsia="zh-CN" w:bidi="hi-IN"/>
        </w:rPr>
        <w:t>Salute e sanità devono essere una priorità per il Governo. Sempre più italiani la pensano così</w:t>
      </w:r>
    </w:p>
    <w:p w:rsidR="00556359" w:rsidRDefault="00556359" w:rsidP="00556359">
      <w:pPr>
        <w:widowControl w:val="0"/>
        <w:tabs>
          <w:tab w:val="left" w:pos="7371"/>
        </w:tabs>
        <w:suppressAutoHyphens/>
        <w:rPr>
          <w:rFonts w:ascii="Times New Roman" w:eastAsia="Arial Unicode MS" w:hAnsi="Times New Roman"/>
          <w:b/>
          <w:color w:val="0033CC"/>
          <w:kern w:val="2"/>
          <w:sz w:val="24"/>
          <w:szCs w:val="24"/>
          <w:lang w:eastAsia="zh-CN" w:bidi="hi-IN"/>
        </w:rPr>
      </w:pPr>
      <w:r w:rsidRPr="00556359">
        <w:rPr>
          <w:rFonts w:ascii="Times New Roman" w:eastAsia="Arial Unicode MS" w:hAnsi="Times New Roman"/>
          <w:color w:val="0033CC"/>
          <w:kern w:val="2"/>
          <w:sz w:val="24"/>
          <w:szCs w:val="24"/>
          <w:lang w:eastAsia="zh-CN" w:bidi="hi-IN"/>
        </w:rPr>
        <w:t>Per quasi 7 italiani su 10 gli investimenti in salute devono essere messi al primo posto: Ps, assistenza ospedaliera e prevenzione le aree su cui intervenire con maggiore urgenza. E per quasi 9 su 10 la sanità pubblica è una priorità strategica: il finanziament</w:t>
      </w:r>
      <w:r w:rsidRPr="00556359">
        <w:rPr>
          <w:rFonts w:ascii="Times New Roman" w:eastAsia="Arial Unicode MS" w:hAnsi="Times New Roman"/>
          <w:color w:val="0033CC"/>
          <w:kern w:val="2"/>
          <w:sz w:val="24"/>
          <w:szCs w:val="24"/>
          <w:lang w:eastAsia="zh-CN" w:bidi="hi-IN"/>
        </w:rPr>
        <w:t>o deve essere quindi aumentato.</w:t>
      </w:r>
      <w:r w:rsidRPr="00556359">
        <w:rPr>
          <w:rFonts w:ascii="Times New Roman" w:eastAsia="Arial Unicode MS" w:hAnsi="Times New Roman"/>
          <w:color w:val="0033CC"/>
          <w:kern w:val="2"/>
          <w:sz w:val="24"/>
          <w:szCs w:val="24"/>
          <w:lang w:eastAsia="zh-CN" w:bidi="hi-IN"/>
        </w:rPr>
        <w:t xml:space="preserve"> Sono questi solo alcuni dei risultati emersi dalla ricerca IPSOS presentata alla sesta edizione di “Inventing for Life Health Summit” organizzato da Msd e dedicato al tema “Investing for Life: la salute conta!”</w:t>
      </w:r>
      <w:r w:rsidRPr="0055635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9" w:history="1">
        <w:r w:rsidRPr="005563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0" w:history="1">
        <w:r w:rsidRPr="00556359">
          <w:rPr>
            <w:rStyle w:val="Collegamentoipertestuale"/>
            <w:rFonts w:ascii="Times New Roman" w:eastAsia="Arial Unicode MS" w:hAnsi="Times New Roman"/>
            <w:b/>
            <w:kern w:val="2"/>
            <w:sz w:val="24"/>
            <w:szCs w:val="24"/>
            <w:lang w:eastAsia="zh-CN" w:bidi="hi-IN"/>
          </w:rPr>
          <w:t>Link all</w:t>
        </w:r>
        <w:r w:rsidR="00FE4682">
          <w:rPr>
            <w:rStyle w:val="Collegamentoipertestuale"/>
            <w:rFonts w:ascii="Times New Roman" w:eastAsia="Arial Unicode MS" w:hAnsi="Times New Roman"/>
            <w:b/>
            <w:kern w:val="2"/>
            <w:sz w:val="24"/>
            <w:szCs w:val="24"/>
            <w:lang w:eastAsia="zh-CN" w:bidi="hi-IN"/>
          </w:rPr>
          <w:t>’</w:t>
        </w:r>
        <w:r w:rsidRPr="00556359">
          <w:rPr>
            <w:rStyle w:val="Collegamentoipertestuale"/>
            <w:rFonts w:ascii="Times New Roman" w:eastAsia="Arial Unicode MS" w:hAnsi="Times New Roman"/>
            <w:b/>
            <w:kern w:val="2"/>
            <w:sz w:val="24"/>
            <w:szCs w:val="24"/>
            <w:lang w:eastAsia="zh-CN" w:bidi="hi-IN"/>
          </w:rPr>
          <w:t>indagine</w:t>
        </w:r>
      </w:hyperlink>
      <w:r>
        <w:rPr>
          <w:rFonts w:ascii="Times New Roman" w:eastAsia="Arial Unicode MS" w:hAnsi="Times New Roman"/>
          <w:b/>
          <w:color w:val="0033CC"/>
          <w:kern w:val="2"/>
          <w:sz w:val="24"/>
          <w:szCs w:val="24"/>
          <w:lang w:eastAsia="zh-CN" w:bidi="hi-IN"/>
        </w:rPr>
        <w:t xml:space="preserve">. </w:t>
      </w:r>
    </w:p>
    <w:p w:rsidR="00556359" w:rsidRDefault="00556359"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556359" w:rsidRPr="00556359" w:rsidRDefault="00556359" w:rsidP="00556359">
      <w:pPr>
        <w:widowControl w:val="0"/>
        <w:tabs>
          <w:tab w:val="left" w:pos="7371"/>
        </w:tabs>
        <w:suppressAutoHyphens/>
        <w:rPr>
          <w:rFonts w:ascii="Times New Roman" w:eastAsia="Arial Unicode MS" w:hAnsi="Times New Roman"/>
          <w:b/>
          <w:color w:val="0033CC"/>
          <w:kern w:val="2"/>
          <w:sz w:val="24"/>
          <w:szCs w:val="24"/>
          <w:lang w:eastAsia="zh-CN" w:bidi="hi-IN"/>
        </w:rPr>
      </w:pPr>
      <w:r w:rsidRPr="00556359">
        <w:rPr>
          <w:rFonts w:ascii="Times New Roman" w:eastAsia="Arial Unicode MS" w:hAnsi="Times New Roman"/>
          <w:b/>
          <w:color w:val="0033CC"/>
          <w:kern w:val="2"/>
          <w:sz w:val="24"/>
          <w:szCs w:val="24"/>
          <w:lang w:eastAsia="zh-CN" w:bidi="hi-IN"/>
        </w:rPr>
        <w:t>Intramoenia. Nel 2022 tornano a crescere le prestazioni a pagamento negli ospedali pubblici che superano i 4,9 milioni. Ma in molti casi se ne fanno troppe rispetto al tetto e le agende ancora non sono gestite al 100% dai Cup</w:t>
      </w:r>
    </w:p>
    <w:p w:rsidR="00556359" w:rsidRDefault="00556359" w:rsidP="00556359">
      <w:pPr>
        <w:widowControl w:val="0"/>
        <w:tabs>
          <w:tab w:val="left" w:pos="7371"/>
        </w:tabs>
        <w:suppressAutoHyphens/>
        <w:rPr>
          <w:rFonts w:ascii="Times New Roman" w:eastAsia="Arial Unicode MS" w:hAnsi="Times New Roman"/>
          <w:b/>
          <w:color w:val="0033CC"/>
          <w:kern w:val="2"/>
          <w:sz w:val="24"/>
          <w:szCs w:val="24"/>
          <w:lang w:eastAsia="zh-CN" w:bidi="hi-IN"/>
        </w:rPr>
      </w:pPr>
      <w:r w:rsidRPr="00556359">
        <w:rPr>
          <w:rFonts w:ascii="Times New Roman" w:eastAsia="Arial Unicode MS" w:hAnsi="Times New Roman"/>
          <w:color w:val="0033CC"/>
          <w:kern w:val="2"/>
          <w:sz w:val="24"/>
          <w:szCs w:val="24"/>
          <w:lang w:eastAsia="zh-CN" w:bidi="hi-IN"/>
        </w:rPr>
        <w:t>Sono alcuni dei numeri contenuti nell</w:t>
      </w:r>
      <w:r w:rsidR="00FE4682">
        <w:rPr>
          <w:rFonts w:ascii="Times New Roman" w:eastAsia="Arial Unicode MS" w:hAnsi="Times New Roman"/>
          <w:color w:val="0033CC"/>
          <w:kern w:val="2"/>
          <w:sz w:val="24"/>
          <w:szCs w:val="24"/>
          <w:lang w:eastAsia="zh-CN" w:bidi="hi-IN"/>
        </w:rPr>
        <w:t>’</w:t>
      </w:r>
      <w:r w:rsidRPr="00556359">
        <w:rPr>
          <w:rFonts w:ascii="Times New Roman" w:eastAsia="Arial Unicode MS" w:hAnsi="Times New Roman"/>
          <w:color w:val="0033CC"/>
          <w:kern w:val="2"/>
          <w:sz w:val="24"/>
          <w:szCs w:val="24"/>
          <w:lang w:eastAsia="zh-CN" w:bidi="hi-IN"/>
        </w:rPr>
        <w:t>ultimo rapporto Agenas che monitora i tempi di attesa e i volumi delle prestazioni libero professionali in intramoenia. Ortopedia, cardiologia e ginecologia le prestazioni più richieste. Il rapporto evidenzia anche la percentuale tra le prestazioni di ricovero eseguite in attività libera professione e quelle effettuate in attività istituzionale in alcune aziende e per diverse prestazioni, è stata spesso superiore al 100%, tetto fissato dal Piano nazionale di governo delle liste d</w:t>
      </w:r>
      <w:r w:rsidR="00FE4682">
        <w:rPr>
          <w:rFonts w:ascii="Times New Roman" w:eastAsia="Arial Unicode MS" w:hAnsi="Times New Roman"/>
          <w:color w:val="0033CC"/>
          <w:kern w:val="2"/>
          <w:sz w:val="24"/>
          <w:szCs w:val="24"/>
          <w:lang w:eastAsia="zh-CN" w:bidi="hi-IN"/>
        </w:rPr>
        <w:t>’</w:t>
      </w:r>
      <w:r w:rsidRPr="00556359">
        <w:rPr>
          <w:rFonts w:ascii="Times New Roman" w:eastAsia="Arial Unicode MS" w:hAnsi="Times New Roman"/>
          <w:color w:val="0033CC"/>
          <w:kern w:val="2"/>
          <w:sz w:val="24"/>
          <w:szCs w:val="24"/>
          <w:lang w:eastAsia="zh-CN" w:bidi="hi-IN"/>
        </w:rPr>
        <w:t>attesa.</w:t>
      </w:r>
      <w:r>
        <w:rPr>
          <w:rFonts w:ascii="Times New Roman" w:eastAsia="Arial Unicode MS" w:hAnsi="Times New Roman"/>
          <w:b/>
          <w:color w:val="0033CC"/>
          <w:kern w:val="2"/>
          <w:sz w:val="24"/>
          <w:szCs w:val="24"/>
          <w:lang w:eastAsia="zh-CN" w:bidi="hi-IN"/>
        </w:rPr>
        <w:t xml:space="preserve"> </w:t>
      </w:r>
      <w:hyperlink r:id="rId21" w:history="1">
        <w:r w:rsidRPr="005563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2" w:history="1">
        <w:r w:rsidRPr="00556359">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556359" w:rsidRDefault="00556359"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P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Dalla Newsletter del 2</w:t>
      </w:r>
      <w:r>
        <w:rPr>
          <w:rFonts w:ascii="Times New Roman" w:eastAsia="Arial Unicode MS" w:hAnsi="Times New Roman"/>
          <w:b/>
          <w:color w:val="0033CC"/>
          <w:kern w:val="2"/>
          <w:sz w:val="24"/>
          <w:szCs w:val="24"/>
          <w:lang w:eastAsia="zh-CN" w:bidi="hi-IN"/>
        </w:rPr>
        <w:t>2</w:t>
      </w:r>
      <w:r w:rsidRPr="006D7A82">
        <w:rPr>
          <w:rFonts w:ascii="Times New Roman" w:eastAsia="Arial Unicode MS" w:hAnsi="Times New Roman"/>
          <w:b/>
          <w:color w:val="0033CC"/>
          <w:kern w:val="2"/>
          <w:sz w:val="24"/>
          <w:szCs w:val="24"/>
          <w:lang w:eastAsia="zh-CN" w:bidi="hi-IN"/>
        </w:rPr>
        <w:t xml:space="preserve"> febbraio 2024</w:t>
      </w:r>
    </w:p>
    <w:p w:rsidR="00556359" w:rsidRPr="00556359" w:rsidRDefault="00556359" w:rsidP="00556359">
      <w:pPr>
        <w:widowControl w:val="0"/>
        <w:tabs>
          <w:tab w:val="left" w:pos="7371"/>
        </w:tabs>
        <w:suppressAutoHyphens/>
        <w:rPr>
          <w:rFonts w:ascii="Times New Roman" w:eastAsia="Arial Unicode MS" w:hAnsi="Times New Roman"/>
          <w:b/>
          <w:color w:val="0033CC"/>
          <w:kern w:val="2"/>
          <w:sz w:val="24"/>
          <w:szCs w:val="24"/>
          <w:lang w:eastAsia="zh-CN" w:bidi="hi-IN"/>
        </w:rPr>
      </w:pPr>
      <w:r w:rsidRPr="00556359">
        <w:rPr>
          <w:rFonts w:ascii="Times New Roman" w:eastAsia="Arial Unicode MS" w:hAnsi="Times New Roman"/>
          <w:b/>
          <w:color w:val="0033CC"/>
          <w:kern w:val="2"/>
          <w:sz w:val="24"/>
          <w:szCs w:val="24"/>
          <w:lang w:eastAsia="zh-CN" w:bidi="hi-IN"/>
        </w:rPr>
        <w:t>Autonomia differenziata. Schillaci: “Non mette in discussione l</w:t>
      </w:r>
      <w:r w:rsidR="00FE4682">
        <w:rPr>
          <w:rFonts w:ascii="Times New Roman" w:eastAsia="Arial Unicode MS" w:hAnsi="Times New Roman"/>
          <w:b/>
          <w:color w:val="0033CC"/>
          <w:kern w:val="2"/>
          <w:sz w:val="24"/>
          <w:szCs w:val="24"/>
          <w:lang w:eastAsia="zh-CN" w:bidi="hi-IN"/>
        </w:rPr>
        <w:t>’</w:t>
      </w:r>
      <w:r w:rsidRPr="00556359">
        <w:rPr>
          <w:rFonts w:ascii="Times New Roman" w:eastAsia="Arial Unicode MS" w:hAnsi="Times New Roman"/>
          <w:b/>
          <w:color w:val="0033CC"/>
          <w:kern w:val="2"/>
          <w:sz w:val="24"/>
          <w:szCs w:val="24"/>
          <w:lang w:eastAsia="zh-CN" w:bidi="hi-IN"/>
        </w:rPr>
        <w:t>unitarietà del diritto alla tutela della salute”</w:t>
      </w:r>
    </w:p>
    <w:p w:rsidR="004F4CE8" w:rsidRDefault="00556359" w:rsidP="00556359">
      <w:pPr>
        <w:widowControl w:val="0"/>
        <w:tabs>
          <w:tab w:val="left" w:pos="7371"/>
        </w:tabs>
        <w:suppressAutoHyphens/>
        <w:rPr>
          <w:rFonts w:ascii="Times New Roman" w:eastAsia="Arial Unicode MS" w:hAnsi="Times New Roman"/>
          <w:b/>
          <w:color w:val="0033CC"/>
          <w:kern w:val="2"/>
          <w:sz w:val="24"/>
          <w:szCs w:val="24"/>
          <w:lang w:eastAsia="zh-CN" w:bidi="hi-IN"/>
        </w:rPr>
      </w:pPr>
      <w:r w:rsidRPr="00556359">
        <w:rPr>
          <w:rFonts w:ascii="Times New Roman" w:eastAsia="Arial Unicode MS" w:hAnsi="Times New Roman"/>
          <w:color w:val="0033CC"/>
          <w:kern w:val="2"/>
          <w:sz w:val="24"/>
          <w:szCs w:val="24"/>
          <w:lang w:eastAsia="zh-CN" w:bidi="hi-IN"/>
        </w:rPr>
        <w:t>Così il Ministro della Salute rispondendo ad un</w:t>
      </w:r>
      <w:r w:rsidR="00FE4682">
        <w:rPr>
          <w:rFonts w:ascii="Times New Roman" w:eastAsia="Arial Unicode MS" w:hAnsi="Times New Roman"/>
          <w:color w:val="0033CC"/>
          <w:kern w:val="2"/>
          <w:sz w:val="24"/>
          <w:szCs w:val="24"/>
          <w:lang w:eastAsia="zh-CN" w:bidi="hi-IN"/>
        </w:rPr>
        <w:t>’</w:t>
      </w:r>
      <w:r w:rsidRPr="00556359">
        <w:rPr>
          <w:rFonts w:ascii="Times New Roman" w:eastAsia="Arial Unicode MS" w:hAnsi="Times New Roman"/>
          <w:color w:val="0033CC"/>
          <w:kern w:val="2"/>
          <w:sz w:val="24"/>
          <w:szCs w:val="24"/>
          <w:lang w:eastAsia="zh-CN" w:bidi="hi-IN"/>
        </w:rPr>
        <w:t>interrogazione del Pd sul divario Nord-Sud. “Vi posso garantire che non mancano gli sforzi per assicurare una piena attuazione dei LEA, indipendentemente dalla riforma sull</w:t>
      </w:r>
      <w:r w:rsidR="00FE4682">
        <w:rPr>
          <w:rFonts w:ascii="Times New Roman" w:eastAsia="Arial Unicode MS" w:hAnsi="Times New Roman"/>
          <w:color w:val="0033CC"/>
          <w:kern w:val="2"/>
          <w:sz w:val="24"/>
          <w:szCs w:val="24"/>
          <w:lang w:eastAsia="zh-CN" w:bidi="hi-IN"/>
        </w:rPr>
        <w:t>’</w:t>
      </w:r>
      <w:r w:rsidRPr="00556359">
        <w:rPr>
          <w:rFonts w:ascii="Times New Roman" w:eastAsia="Arial Unicode MS" w:hAnsi="Times New Roman"/>
          <w:color w:val="0033CC"/>
          <w:kern w:val="2"/>
          <w:sz w:val="24"/>
          <w:szCs w:val="24"/>
          <w:lang w:eastAsia="zh-CN" w:bidi="hi-IN"/>
        </w:rPr>
        <w:t>autonomia differenziata. Mi chiedo però se coloro che muovono le accuse di privatizzazione o di misure inconsistenti non siano gli stessi che invece di lavorare per l</w:t>
      </w:r>
      <w:r w:rsidR="00FE4682">
        <w:rPr>
          <w:rFonts w:ascii="Times New Roman" w:eastAsia="Arial Unicode MS" w:hAnsi="Times New Roman"/>
          <w:color w:val="0033CC"/>
          <w:kern w:val="2"/>
          <w:sz w:val="24"/>
          <w:szCs w:val="24"/>
          <w:lang w:eastAsia="zh-CN" w:bidi="hi-IN"/>
        </w:rPr>
        <w:t>’</w:t>
      </w:r>
      <w:r w:rsidRPr="00556359">
        <w:rPr>
          <w:rFonts w:ascii="Times New Roman" w:eastAsia="Arial Unicode MS" w:hAnsi="Times New Roman"/>
          <w:color w:val="0033CC"/>
          <w:kern w:val="2"/>
          <w:sz w:val="24"/>
          <w:szCs w:val="24"/>
          <w:lang w:eastAsia="zh-CN" w:bidi="hi-IN"/>
        </w:rPr>
        <w:t>abbattimento dei tetti di spesa per assumere personale hanno preferito negli anni precedenti che proliferassero le cooperative dei medici a gettone”</w:t>
      </w:r>
      <w:r w:rsidRPr="0055635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5563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4CE8" w:rsidRDefault="004F4CE8"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P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23</w:t>
      </w:r>
      <w:r w:rsidRPr="006D7A82">
        <w:rPr>
          <w:rFonts w:ascii="Times New Roman" w:eastAsia="Arial Unicode MS" w:hAnsi="Times New Roman"/>
          <w:b/>
          <w:color w:val="0033CC"/>
          <w:kern w:val="2"/>
          <w:sz w:val="24"/>
          <w:szCs w:val="24"/>
          <w:lang w:eastAsia="zh-CN" w:bidi="hi-IN"/>
        </w:rPr>
        <w:t xml:space="preserve"> febbraio 2024</w:t>
      </w:r>
    </w:p>
    <w:p w:rsidR="009D133A" w:rsidRP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b/>
          <w:color w:val="0033CC"/>
          <w:kern w:val="2"/>
          <w:sz w:val="24"/>
          <w:szCs w:val="24"/>
          <w:lang w:eastAsia="zh-CN" w:bidi="hi-IN"/>
        </w:rPr>
        <w:t xml:space="preserve">Medicina. Bernini firma il decreto per le prove </w:t>
      </w:r>
      <w:r w:rsidR="00C44AB2">
        <w:rPr>
          <w:rFonts w:ascii="Times New Roman" w:eastAsia="Arial Unicode MS" w:hAnsi="Times New Roman"/>
          <w:b/>
          <w:color w:val="0033CC"/>
          <w:kern w:val="2"/>
          <w:sz w:val="24"/>
          <w:szCs w:val="24"/>
          <w:lang w:eastAsia="zh-CN" w:bidi="hi-IN"/>
        </w:rPr>
        <w:t xml:space="preserve">di </w:t>
      </w:r>
      <w:r w:rsidRPr="009D133A">
        <w:rPr>
          <w:rFonts w:ascii="Times New Roman" w:eastAsia="Arial Unicode MS" w:hAnsi="Times New Roman"/>
          <w:b/>
          <w:color w:val="0033CC"/>
          <w:kern w:val="2"/>
          <w:sz w:val="24"/>
          <w:szCs w:val="24"/>
          <w:lang w:eastAsia="zh-CN" w:bidi="hi-IN"/>
        </w:rPr>
        <w:t>ammissione: “Più trasparenza con i nuovi test”</w:t>
      </w:r>
    </w:p>
    <w:p w:rsid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color w:val="0033CC"/>
          <w:kern w:val="2"/>
          <w:sz w:val="24"/>
          <w:szCs w:val="24"/>
          <w:lang w:eastAsia="zh-CN" w:bidi="hi-IN"/>
        </w:rPr>
        <w:t>Due sessioni disponibili, a maggio e luglio, con la possibilità di partecipare ad entrambe. Cento minuti, sessanta domande con cinque opzioni di risposta che saranno estratte da una banca dati pubblica. Bernini: "Il nuovo meccanismo di ingresso sarà molto più trasparente ed equo. Ma è solo una tappa intermedia. Stiamo già lavorando per fare in modo che dall</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anno accademico 2025/26 si superi definitivamente il meccanismo dei test".</w:t>
      </w:r>
      <w:r w:rsidRPr="009D133A">
        <w:rPr>
          <w:rFonts w:ascii="Times New Roman" w:eastAsia="Arial Unicode MS" w:hAnsi="Times New Roman"/>
          <w:b/>
          <w:color w:val="0033CC"/>
          <w:kern w:val="2"/>
          <w:sz w:val="24"/>
          <w:szCs w:val="24"/>
          <w:lang w:eastAsia="zh-CN" w:bidi="hi-IN"/>
        </w:rPr>
        <w:t xml:space="preserve"> </w:t>
      </w:r>
      <w:hyperlink r:id="rId24" w:history="1">
        <w:r w:rsidRPr="009D133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5" w:history="1">
        <w:r w:rsidRPr="009D133A">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33CC"/>
          <w:kern w:val="2"/>
          <w:sz w:val="24"/>
          <w:szCs w:val="24"/>
          <w:lang w:eastAsia="zh-CN" w:bidi="hi-IN"/>
        </w:rPr>
        <w:t xml:space="preserve">. </w:t>
      </w:r>
    </w:p>
    <w:p w:rsidR="009D133A" w:rsidRDefault="009D133A"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9D133A" w:rsidRP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b/>
          <w:color w:val="0033CC"/>
          <w:kern w:val="2"/>
          <w:sz w:val="24"/>
          <w:szCs w:val="24"/>
          <w:lang w:eastAsia="zh-CN" w:bidi="hi-IN"/>
        </w:rPr>
        <w:t>Specializzandi. Anaao Giovani e Als: “Dal Ministero della Salute svolta epocale sul rispetto dell</w:t>
      </w:r>
      <w:r w:rsidR="00FE4682">
        <w:rPr>
          <w:rFonts w:ascii="Times New Roman" w:eastAsia="Arial Unicode MS" w:hAnsi="Times New Roman"/>
          <w:b/>
          <w:color w:val="0033CC"/>
          <w:kern w:val="2"/>
          <w:sz w:val="24"/>
          <w:szCs w:val="24"/>
          <w:lang w:eastAsia="zh-CN" w:bidi="hi-IN"/>
        </w:rPr>
        <w:t>’</w:t>
      </w:r>
      <w:r w:rsidRPr="009D133A">
        <w:rPr>
          <w:rFonts w:ascii="Times New Roman" w:eastAsia="Arial Unicode MS" w:hAnsi="Times New Roman"/>
          <w:b/>
          <w:color w:val="0033CC"/>
          <w:kern w:val="2"/>
          <w:sz w:val="24"/>
          <w:szCs w:val="24"/>
          <w:lang w:eastAsia="zh-CN" w:bidi="hi-IN"/>
        </w:rPr>
        <w:t>orario di lavoro”</w:t>
      </w:r>
    </w:p>
    <w:p w:rsid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color w:val="0033CC"/>
          <w:kern w:val="2"/>
          <w:sz w:val="24"/>
          <w:szCs w:val="24"/>
          <w:lang w:eastAsia="zh-CN" w:bidi="hi-IN"/>
        </w:rPr>
        <w:t>“Anche per gli specializzandi valgono le medesime regole comunitarie relative alla durata massima di 48 ore dell</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orario di lavoro medio settimanale, al periodo di riposo minimo giornaliero di 11 ore consecutive, nonché al periodo di riposo settimanale minimo di 24 ore consecutive” e quanto stabilisce una nota del Ministero in linea con la normativa europea</w:t>
      </w:r>
      <w:r w:rsidRPr="009D133A">
        <w:rPr>
          <w:rFonts w:ascii="Times New Roman" w:eastAsia="Arial Unicode MS" w:hAnsi="Times New Roman"/>
          <w:color w:val="0033CC"/>
          <w:kern w:val="2"/>
          <w:sz w:val="24"/>
          <w:szCs w:val="24"/>
          <w:lang w:eastAsia="zh-CN" w:bidi="hi-IN"/>
        </w:rPr>
        <w:t xml:space="preserve">. </w:t>
      </w:r>
      <w:hyperlink r:id="rId26" w:history="1">
        <w:r w:rsidRPr="009D133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p>
    <w:p w:rsidR="009D133A" w:rsidRP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b/>
          <w:color w:val="0033CC"/>
          <w:kern w:val="2"/>
          <w:sz w:val="24"/>
          <w:szCs w:val="24"/>
          <w:lang w:eastAsia="zh-CN" w:bidi="hi-IN"/>
        </w:rPr>
        <w:t>Valutazione dello stato dell</w:t>
      </w:r>
      <w:r w:rsidR="00FE4682">
        <w:rPr>
          <w:rFonts w:ascii="Times New Roman" w:eastAsia="Arial Unicode MS" w:hAnsi="Times New Roman"/>
          <w:b/>
          <w:color w:val="0033CC"/>
          <w:kern w:val="2"/>
          <w:sz w:val="24"/>
          <w:szCs w:val="24"/>
          <w:lang w:eastAsia="zh-CN" w:bidi="hi-IN"/>
        </w:rPr>
        <w:t>’</w:t>
      </w:r>
      <w:r w:rsidRPr="009D133A">
        <w:rPr>
          <w:rFonts w:ascii="Times New Roman" w:eastAsia="Arial Unicode MS" w:hAnsi="Times New Roman"/>
          <w:b/>
          <w:color w:val="0033CC"/>
          <w:kern w:val="2"/>
          <w:sz w:val="24"/>
          <w:szCs w:val="24"/>
          <w:lang w:eastAsia="zh-CN" w:bidi="hi-IN"/>
        </w:rPr>
        <w:t xml:space="preserve">arte sulla salute al prossimo G7 </w:t>
      </w:r>
    </w:p>
    <w:p w:rsid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color w:val="0033CC"/>
          <w:kern w:val="2"/>
          <w:sz w:val="24"/>
          <w:szCs w:val="24"/>
          <w:lang w:eastAsia="zh-CN" w:bidi="hi-IN"/>
        </w:rPr>
        <w:t>Dal 1° gennaio 2024 l</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Italia ha assunto, per la settima volta, la Presidenza del G7 che riunisce Italia, Canada, Francia, Germania, Giappone, Regno Unito, Stati Uniti d</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America. E dal 9 all</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11 ottobre si terrà ad Ancona un evento che metterà a confronto i ministri della Salute dei paesi G7 sui temi della prevenzione lungo tutto l</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arco della vita e sull</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approccio One Health. Come affrontarli?</w:t>
      </w:r>
      <w:r>
        <w:rPr>
          <w:rFonts w:ascii="Times New Roman" w:eastAsia="Arial Unicode MS" w:hAnsi="Times New Roman"/>
          <w:b/>
          <w:color w:val="0033CC"/>
          <w:kern w:val="2"/>
          <w:sz w:val="24"/>
          <w:szCs w:val="24"/>
          <w:lang w:eastAsia="zh-CN" w:bidi="hi-IN"/>
        </w:rPr>
        <w:t xml:space="preserve"> </w:t>
      </w:r>
      <w:hyperlink r:id="rId27" w:history="1">
        <w:r w:rsidRPr="009D133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w:t>
      </w:r>
      <w:r w:rsidRPr="006D7A82">
        <w:rPr>
          <w:rFonts w:ascii="Times New Roman" w:eastAsia="Arial Unicode MS" w:hAnsi="Times New Roman"/>
          <w:b/>
          <w:color w:val="0033CC"/>
          <w:kern w:val="2"/>
          <w:sz w:val="24"/>
          <w:szCs w:val="24"/>
          <w:lang w:eastAsia="zh-CN" w:bidi="hi-IN"/>
        </w:rPr>
        <w:t xml:space="preserve"> febbraio 2024</w:t>
      </w:r>
    </w:p>
    <w:p w:rsidR="009D133A" w:rsidRP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b/>
          <w:color w:val="0033CC"/>
          <w:kern w:val="2"/>
          <w:sz w:val="24"/>
          <w:szCs w:val="24"/>
          <w:lang w:eastAsia="zh-CN" w:bidi="hi-IN"/>
        </w:rPr>
        <w:t>Pronto soccorso irraggiungibili. Istat: “Il 50% delle famiglie ha difficoltà ad arrivarci”</w:t>
      </w:r>
    </w:p>
    <w:p w:rsidR="009D133A" w:rsidRP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color w:val="0033CC"/>
          <w:kern w:val="2"/>
          <w:sz w:val="24"/>
          <w:szCs w:val="24"/>
          <w:lang w:eastAsia="zh-CN" w:bidi="hi-IN"/>
        </w:rPr>
        <w:t xml:space="preserve">In oltre 11 regioni la percentuale di famiglie che non riesce a raggiungere facilmente questo servizio supera la media nazionale: la più alta si registra in Campania (63,5%), seguita da Calabria (62,5%), Liguria (58%) e Puglia (57%). Molto i migliori i dati sulle farmacie dove solo il 13,8% delle famiglie ha difficoltà a raggiungerle. </w:t>
      </w:r>
      <w:hyperlink r:id="rId28" w:history="1">
        <w:r w:rsidRPr="009D133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9D133A">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9D133A" w:rsidRDefault="009D133A"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9D133A" w:rsidRP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b/>
          <w:color w:val="0033CC"/>
          <w:kern w:val="2"/>
          <w:sz w:val="24"/>
          <w:szCs w:val="24"/>
          <w:lang w:eastAsia="zh-CN" w:bidi="hi-IN"/>
        </w:rPr>
        <w:t>Responsabilità professionale. Pronto il decreto con requisiti polizze assicurative per strutture e esercenti la professione sanitaria</w:t>
      </w:r>
    </w:p>
    <w:p w:rsidR="009D133A" w:rsidRDefault="009D133A" w:rsidP="009D133A">
      <w:pPr>
        <w:widowControl w:val="0"/>
        <w:tabs>
          <w:tab w:val="left" w:pos="7371"/>
        </w:tabs>
        <w:suppressAutoHyphens/>
        <w:rPr>
          <w:rFonts w:ascii="Times New Roman" w:eastAsia="Arial Unicode MS" w:hAnsi="Times New Roman"/>
          <w:b/>
          <w:color w:val="0033CC"/>
          <w:kern w:val="2"/>
          <w:sz w:val="24"/>
          <w:szCs w:val="24"/>
          <w:lang w:eastAsia="zh-CN" w:bidi="hi-IN"/>
        </w:rPr>
      </w:pPr>
      <w:r w:rsidRPr="009D133A">
        <w:rPr>
          <w:rFonts w:ascii="Times New Roman" w:eastAsia="Arial Unicode MS" w:hAnsi="Times New Roman"/>
          <w:color w:val="0033CC"/>
          <w:kern w:val="2"/>
          <w:sz w:val="24"/>
          <w:szCs w:val="24"/>
          <w:lang w:eastAsia="zh-CN" w:bidi="hi-IN"/>
        </w:rPr>
        <w:t xml:space="preserve">Il testo </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bollinato</w:t>
      </w:r>
      <w:r w:rsidR="00FE4682">
        <w:rPr>
          <w:rFonts w:ascii="Times New Roman" w:eastAsia="Arial Unicode MS" w:hAnsi="Times New Roman"/>
          <w:color w:val="0033CC"/>
          <w:kern w:val="2"/>
          <w:sz w:val="24"/>
          <w:szCs w:val="24"/>
          <w:lang w:eastAsia="zh-CN" w:bidi="hi-IN"/>
        </w:rPr>
        <w:t>’</w:t>
      </w:r>
      <w:r w:rsidRPr="009D133A">
        <w:rPr>
          <w:rFonts w:ascii="Times New Roman" w:eastAsia="Arial Unicode MS" w:hAnsi="Times New Roman"/>
          <w:color w:val="0033CC"/>
          <w:kern w:val="2"/>
          <w:sz w:val="24"/>
          <w:szCs w:val="24"/>
          <w:lang w:eastAsia="zh-CN" w:bidi="hi-IN"/>
        </w:rPr>
        <w:t xml:space="preserve"> e firmato da Schillaci, Giorgetti e Urso, oltre a dettagliare i massimali minimi di garanzia per strutture e operatori sanitari, prevede la variazione in aumento o diminuzione del premio di tariffa in relazione al verificarsi o meno di sinistri, con specifico riferimento alla tipologia e al numero di sinistri chiusi con accoglimento della richiesta. E gli assicuratori avranno due anni di tempo per adeguare i contratti ai nuovi requisiti minimi. </w:t>
      </w:r>
      <w:hyperlink r:id="rId30" w:history="1">
        <w:r w:rsidRPr="00AD76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AD764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9D133A" w:rsidRDefault="009D133A"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AD7641" w:rsidRPr="00AD7641" w:rsidRDefault="00AD7641" w:rsidP="00AD7641">
      <w:pPr>
        <w:widowControl w:val="0"/>
        <w:tabs>
          <w:tab w:val="left" w:pos="7371"/>
        </w:tabs>
        <w:suppressAutoHyphens/>
        <w:rPr>
          <w:rFonts w:ascii="Times New Roman" w:eastAsia="Arial Unicode MS" w:hAnsi="Times New Roman"/>
          <w:b/>
          <w:color w:val="0033CC"/>
          <w:kern w:val="2"/>
          <w:sz w:val="24"/>
          <w:szCs w:val="24"/>
          <w:lang w:eastAsia="zh-CN" w:bidi="hi-IN"/>
        </w:rPr>
      </w:pPr>
      <w:r w:rsidRPr="00AD7641">
        <w:rPr>
          <w:rFonts w:ascii="Times New Roman" w:eastAsia="Arial Unicode MS" w:hAnsi="Times New Roman"/>
          <w:b/>
          <w:color w:val="0033CC"/>
          <w:kern w:val="2"/>
          <w:sz w:val="24"/>
          <w:szCs w:val="24"/>
          <w:lang w:eastAsia="zh-CN" w:bidi="hi-IN"/>
        </w:rPr>
        <w:t>Decreto Anziani non autosufficienti. Rinvio in Conferenza Unificata. Cgil e Spi: “Assenza di risorse inficia e depotenzia Riforma. Anche le Regioni lo bocciano”</w:t>
      </w:r>
    </w:p>
    <w:p w:rsidR="00AD7641" w:rsidRDefault="00AD7641" w:rsidP="00AD7641">
      <w:pPr>
        <w:widowControl w:val="0"/>
        <w:tabs>
          <w:tab w:val="left" w:pos="7371"/>
        </w:tabs>
        <w:suppressAutoHyphens/>
        <w:rPr>
          <w:rFonts w:ascii="Times New Roman" w:eastAsia="Arial Unicode MS" w:hAnsi="Times New Roman"/>
          <w:b/>
          <w:color w:val="0033CC"/>
          <w:kern w:val="2"/>
          <w:sz w:val="24"/>
          <w:szCs w:val="24"/>
          <w:lang w:eastAsia="zh-CN" w:bidi="hi-IN"/>
        </w:rPr>
      </w:pPr>
      <w:r w:rsidRPr="00AD7641">
        <w:rPr>
          <w:rFonts w:ascii="Times New Roman" w:eastAsia="Arial Unicode MS" w:hAnsi="Times New Roman"/>
          <w:color w:val="0033CC"/>
          <w:kern w:val="2"/>
          <w:sz w:val="24"/>
          <w:szCs w:val="24"/>
          <w:lang w:eastAsia="zh-CN" w:bidi="hi-IN"/>
        </w:rPr>
        <w:t>“Si confermano le gravi preoccupazioni espresse in questi giorni sul rischio di svuotare una buona legge per la totale mancanza di finanziamenti” dichiarano segretaria confederale della Cgil Barbaresi e il segretario nazionale dello Spi Cgil Cecconi</w:t>
      </w:r>
      <w:r w:rsidRPr="00AD7641">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2" w:history="1">
        <w:r w:rsidRPr="00AD76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D7641" w:rsidRDefault="00AD7641"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AD7641" w:rsidRPr="00AD7641" w:rsidRDefault="00AD7641" w:rsidP="00AD764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Pr="00AD7641">
        <w:rPr>
          <w:rFonts w:ascii="Times New Roman" w:eastAsia="Arial Unicode MS" w:hAnsi="Times New Roman"/>
          <w:b/>
          <w:color w:val="0033CC"/>
          <w:kern w:val="2"/>
          <w:sz w:val="24"/>
          <w:szCs w:val="24"/>
          <w:lang w:eastAsia="zh-CN" w:bidi="hi-IN"/>
        </w:rPr>
        <w:t>ombardia. Pd lancia pdl popolare per smantellare la riforma Fontana-Moratti del 2021. Al via raccolta firme</w:t>
      </w:r>
    </w:p>
    <w:p w:rsidR="00AD7641" w:rsidRDefault="00AD7641" w:rsidP="00AD7641">
      <w:pPr>
        <w:widowControl w:val="0"/>
        <w:tabs>
          <w:tab w:val="left" w:pos="7371"/>
        </w:tabs>
        <w:suppressAutoHyphens/>
        <w:rPr>
          <w:rFonts w:ascii="Times New Roman" w:eastAsia="Arial Unicode MS" w:hAnsi="Times New Roman"/>
          <w:b/>
          <w:color w:val="0033CC"/>
          <w:kern w:val="2"/>
          <w:sz w:val="24"/>
          <w:szCs w:val="24"/>
          <w:lang w:eastAsia="zh-CN" w:bidi="hi-IN"/>
        </w:rPr>
      </w:pPr>
      <w:r w:rsidRPr="00AD7641">
        <w:rPr>
          <w:rFonts w:ascii="Times New Roman" w:eastAsia="Arial Unicode MS" w:hAnsi="Times New Roman"/>
          <w:color w:val="0033CC"/>
          <w:kern w:val="2"/>
          <w:sz w:val="24"/>
          <w:szCs w:val="24"/>
          <w:lang w:eastAsia="zh-CN" w:bidi="hi-IN"/>
        </w:rPr>
        <w:t>Composta da solo 2 articoli, la proposta di legge chiede di introdurre all</w:t>
      </w:r>
      <w:r w:rsidR="00FE4682">
        <w:rPr>
          <w:rFonts w:ascii="Times New Roman" w:eastAsia="Arial Unicode MS" w:hAnsi="Times New Roman"/>
          <w:color w:val="0033CC"/>
          <w:kern w:val="2"/>
          <w:sz w:val="24"/>
          <w:szCs w:val="24"/>
          <w:lang w:eastAsia="zh-CN" w:bidi="hi-IN"/>
        </w:rPr>
        <w:t>’</w:t>
      </w:r>
      <w:r w:rsidRPr="00AD7641">
        <w:rPr>
          <w:rFonts w:ascii="Times New Roman" w:eastAsia="Arial Unicode MS" w:hAnsi="Times New Roman"/>
          <w:color w:val="0033CC"/>
          <w:kern w:val="2"/>
          <w:sz w:val="24"/>
          <w:szCs w:val="24"/>
          <w:lang w:eastAsia="zh-CN" w:bidi="hi-IN"/>
        </w:rPr>
        <w:t>art 1 della legge L.R. 33/2009 un nuovo comma sui principi base e di eliminare l</w:t>
      </w:r>
      <w:r w:rsidR="00FE4682">
        <w:rPr>
          <w:rFonts w:ascii="Times New Roman" w:eastAsia="Arial Unicode MS" w:hAnsi="Times New Roman"/>
          <w:color w:val="0033CC"/>
          <w:kern w:val="2"/>
          <w:sz w:val="24"/>
          <w:szCs w:val="24"/>
          <w:lang w:eastAsia="zh-CN" w:bidi="hi-IN"/>
        </w:rPr>
        <w:t>’</w:t>
      </w:r>
      <w:r w:rsidRPr="00AD7641">
        <w:rPr>
          <w:rFonts w:ascii="Times New Roman" w:eastAsia="Arial Unicode MS" w:hAnsi="Times New Roman"/>
          <w:color w:val="0033CC"/>
          <w:kern w:val="2"/>
          <w:sz w:val="24"/>
          <w:szCs w:val="24"/>
          <w:lang w:eastAsia="zh-CN" w:bidi="hi-IN"/>
        </w:rPr>
        <w:t>equivalenza tra sanità pubblica e privata. La pdl, se approvata, “porterebbe con sé la necessità di modificare di conseguenza tutto il resto della legge”, spiega il Pd Lombardia. Majorino: “Dobbiamo fermare la privatizzazione strisciante ed eliminare le liste d</w:t>
      </w:r>
      <w:r w:rsidR="00FE4682">
        <w:rPr>
          <w:rFonts w:ascii="Times New Roman" w:eastAsia="Arial Unicode MS" w:hAnsi="Times New Roman"/>
          <w:color w:val="0033CC"/>
          <w:kern w:val="2"/>
          <w:sz w:val="24"/>
          <w:szCs w:val="24"/>
          <w:lang w:eastAsia="zh-CN" w:bidi="hi-IN"/>
        </w:rPr>
        <w:t>’</w:t>
      </w:r>
      <w:r w:rsidRPr="00AD7641">
        <w:rPr>
          <w:rFonts w:ascii="Times New Roman" w:eastAsia="Arial Unicode MS" w:hAnsi="Times New Roman"/>
          <w:color w:val="0033CC"/>
          <w:kern w:val="2"/>
          <w:sz w:val="24"/>
          <w:szCs w:val="24"/>
          <w:lang w:eastAsia="zh-CN" w:bidi="hi-IN"/>
        </w:rPr>
        <w:t>attesa”.</w:t>
      </w:r>
      <w:r w:rsidRPr="00AD7641">
        <w:rPr>
          <w:rFonts w:ascii="Times New Roman" w:eastAsia="Arial Unicode MS" w:hAnsi="Times New Roman"/>
          <w:b/>
          <w:color w:val="0033CC"/>
          <w:kern w:val="2"/>
          <w:sz w:val="24"/>
          <w:szCs w:val="24"/>
          <w:lang w:eastAsia="zh-CN" w:bidi="hi-IN"/>
        </w:rPr>
        <w:t xml:space="preserve"> </w:t>
      </w:r>
      <w:hyperlink r:id="rId33" w:history="1">
        <w:r w:rsidRPr="00AD76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AD7641">
          <w:rPr>
            <w:rStyle w:val="Collegamentoipertestuale"/>
            <w:rFonts w:ascii="Times New Roman" w:eastAsia="Arial Unicode MS" w:hAnsi="Times New Roman"/>
            <w:b/>
            <w:kern w:val="2"/>
            <w:sz w:val="24"/>
            <w:szCs w:val="24"/>
            <w:lang w:eastAsia="zh-CN" w:bidi="hi-IN"/>
          </w:rPr>
          <w:t>Link al Pdl</w:t>
        </w:r>
      </w:hyperlink>
      <w:r>
        <w:rPr>
          <w:rFonts w:ascii="Times New Roman" w:eastAsia="Arial Unicode MS" w:hAnsi="Times New Roman"/>
          <w:b/>
          <w:color w:val="0033CC"/>
          <w:kern w:val="2"/>
          <w:sz w:val="24"/>
          <w:szCs w:val="24"/>
          <w:lang w:eastAsia="zh-CN" w:bidi="hi-IN"/>
        </w:rPr>
        <w:t xml:space="preserve">. </w:t>
      </w:r>
    </w:p>
    <w:p w:rsidR="00AD7641" w:rsidRPr="006D7A82" w:rsidRDefault="00AD7641"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27</w:t>
      </w:r>
      <w:r w:rsidRPr="006D7A82">
        <w:rPr>
          <w:rFonts w:ascii="Times New Roman" w:eastAsia="Arial Unicode MS" w:hAnsi="Times New Roman"/>
          <w:b/>
          <w:color w:val="0033CC"/>
          <w:kern w:val="2"/>
          <w:sz w:val="24"/>
          <w:szCs w:val="24"/>
          <w:lang w:eastAsia="zh-CN" w:bidi="hi-IN"/>
        </w:rPr>
        <w:t xml:space="preserve"> febbraio 2024</w:t>
      </w:r>
    </w:p>
    <w:p w:rsidR="00AD7641" w:rsidRPr="00AD7641" w:rsidRDefault="00AD7641" w:rsidP="00AD7641">
      <w:pPr>
        <w:widowControl w:val="0"/>
        <w:tabs>
          <w:tab w:val="left" w:pos="7371"/>
        </w:tabs>
        <w:suppressAutoHyphens/>
        <w:rPr>
          <w:rFonts w:ascii="Times New Roman" w:eastAsia="Arial Unicode MS" w:hAnsi="Times New Roman"/>
          <w:b/>
          <w:color w:val="0033CC"/>
          <w:kern w:val="2"/>
          <w:sz w:val="24"/>
          <w:szCs w:val="24"/>
          <w:lang w:eastAsia="zh-CN" w:bidi="hi-IN"/>
        </w:rPr>
      </w:pPr>
      <w:r w:rsidRPr="00AD7641">
        <w:rPr>
          <w:rFonts w:ascii="Times New Roman" w:eastAsia="Arial Unicode MS" w:hAnsi="Times New Roman"/>
          <w:b/>
          <w:color w:val="0033CC"/>
          <w:kern w:val="2"/>
          <w:sz w:val="24"/>
          <w:szCs w:val="24"/>
          <w:lang w:eastAsia="zh-CN" w:bidi="hi-IN"/>
        </w:rPr>
        <w:t>Insufficienza cardiaca nelle donne over 60. Per prevenirla 3.600 passi al giorno</w:t>
      </w:r>
    </w:p>
    <w:p w:rsidR="009D133A" w:rsidRDefault="00AD7641" w:rsidP="00AD7641">
      <w:pPr>
        <w:widowControl w:val="0"/>
        <w:tabs>
          <w:tab w:val="left" w:pos="7371"/>
        </w:tabs>
        <w:suppressAutoHyphens/>
        <w:rPr>
          <w:rFonts w:ascii="Times New Roman" w:eastAsia="Arial Unicode MS" w:hAnsi="Times New Roman"/>
          <w:b/>
          <w:color w:val="0033CC"/>
          <w:kern w:val="2"/>
          <w:sz w:val="24"/>
          <w:szCs w:val="24"/>
          <w:lang w:eastAsia="zh-CN" w:bidi="hi-IN"/>
        </w:rPr>
      </w:pPr>
      <w:r w:rsidRPr="00AD7641">
        <w:rPr>
          <w:rFonts w:ascii="Times New Roman" w:eastAsia="Arial Unicode MS" w:hAnsi="Times New Roman"/>
          <w:color w:val="0033CC"/>
          <w:kern w:val="2"/>
          <w:sz w:val="24"/>
          <w:szCs w:val="24"/>
          <w:lang w:eastAsia="zh-CN" w:bidi="hi-IN"/>
        </w:rPr>
        <w:t>Uno studio dell</w:t>
      </w:r>
      <w:r w:rsidR="00FE4682">
        <w:rPr>
          <w:rFonts w:ascii="Times New Roman" w:eastAsia="Arial Unicode MS" w:hAnsi="Times New Roman"/>
          <w:color w:val="0033CC"/>
          <w:kern w:val="2"/>
          <w:sz w:val="24"/>
          <w:szCs w:val="24"/>
          <w:lang w:eastAsia="zh-CN" w:bidi="hi-IN"/>
        </w:rPr>
        <w:t>’</w:t>
      </w:r>
      <w:r w:rsidRPr="00AD7641">
        <w:rPr>
          <w:rFonts w:ascii="Times New Roman" w:eastAsia="Arial Unicode MS" w:hAnsi="Times New Roman"/>
          <w:color w:val="0033CC"/>
          <w:kern w:val="2"/>
          <w:sz w:val="24"/>
          <w:szCs w:val="24"/>
          <w:lang w:eastAsia="zh-CN" w:bidi="hi-IN"/>
        </w:rPr>
        <w:t>Università di Buffalo ha seguito per oltre 7 anni circa seimila donne tra i 63 e i 99 anni, per studiare il rapporto tra insufficienza cardiaca e attività fisica svolta. Al termine del follow up la misura di 3600 passi al giorno si è attestata come la quantità di attività fisica in grado di ridurre il rischio di insufficienza cardiaca del 26%, il massimo registrato tra le partecipanti.</w:t>
      </w:r>
      <w:r>
        <w:rPr>
          <w:rFonts w:ascii="Times New Roman" w:eastAsia="Arial Unicode MS" w:hAnsi="Times New Roman"/>
          <w:b/>
          <w:color w:val="0033CC"/>
          <w:kern w:val="2"/>
          <w:sz w:val="24"/>
          <w:szCs w:val="24"/>
          <w:lang w:eastAsia="zh-CN" w:bidi="hi-IN"/>
        </w:rPr>
        <w:t xml:space="preserve"> </w:t>
      </w:r>
      <w:hyperlink r:id="rId35" w:history="1">
        <w:r w:rsidRPr="003A7274">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D133A" w:rsidRDefault="009D133A"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3A7274" w:rsidRP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b/>
          <w:color w:val="0033CC"/>
          <w:kern w:val="2"/>
          <w:sz w:val="24"/>
          <w:szCs w:val="24"/>
          <w:lang w:eastAsia="zh-CN" w:bidi="hi-IN"/>
        </w:rPr>
        <w:t>Decreto anziani. Cittadinanzattiva: “Bene misura per assunzione badanti, ma la riforma organica è l</w:t>
      </w:r>
      <w:r w:rsidR="00FE4682">
        <w:rPr>
          <w:rFonts w:ascii="Times New Roman" w:eastAsia="Arial Unicode MS" w:hAnsi="Times New Roman"/>
          <w:b/>
          <w:color w:val="0033CC"/>
          <w:kern w:val="2"/>
          <w:sz w:val="24"/>
          <w:szCs w:val="24"/>
          <w:lang w:eastAsia="zh-CN" w:bidi="hi-IN"/>
        </w:rPr>
        <w:t>’</w:t>
      </w:r>
      <w:r w:rsidRPr="003A7274">
        <w:rPr>
          <w:rFonts w:ascii="Times New Roman" w:eastAsia="Arial Unicode MS" w:hAnsi="Times New Roman"/>
          <w:b/>
          <w:color w:val="0033CC"/>
          <w:kern w:val="2"/>
          <w:sz w:val="24"/>
          <w:szCs w:val="24"/>
          <w:lang w:eastAsia="zh-CN" w:bidi="hi-IN"/>
        </w:rPr>
        <w:t xml:space="preserve">obiettivo fondamentale” </w:t>
      </w:r>
    </w:p>
    <w:p w:rsid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color w:val="0033CC"/>
          <w:kern w:val="2"/>
          <w:sz w:val="24"/>
          <w:szCs w:val="24"/>
          <w:lang w:eastAsia="zh-CN" w:bidi="hi-IN"/>
        </w:rPr>
        <w:t>“L</w:t>
      </w:r>
      <w:r w:rsidR="00FE4682">
        <w:rPr>
          <w:rFonts w:ascii="Times New Roman" w:eastAsia="Arial Unicode MS" w:hAnsi="Times New Roman"/>
          <w:color w:val="0033CC"/>
          <w:kern w:val="2"/>
          <w:sz w:val="24"/>
          <w:szCs w:val="24"/>
          <w:lang w:eastAsia="zh-CN" w:bidi="hi-IN"/>
        </w:rPr>
        <w:t>’</w:t>
      </w:r>
      <w:r w:rsidRPr="003A7274">
        <w:rPr>
          <w:rFonts w:ascii="Times New Roman" w:eastAsia="Arial Unicode MS" w:hAnsi="Times New Roman"/>
          <w:color w:val="0033CC"/>
          <w:kern w:val="2"/>
          <w:sz w:val="24"/>
          <w:szCs w:val="24"/>
          <w:lang w:eastAsia="zh-CN" w:bidi="hi-IN"/>
        </w:rPr>
        <w:t>esonero totale dal versamento dei contributi previdenziali è previsto per gli over 80 con indennità di accompagnamento e Isee fino a 6mila euro è una misura utile per l</w:t>
      </w:r>
      <w:r w:rsidR="00FE4682">
        <w:rPr>
          <w:rFonts w:ascii="Times New Roman" w:eastAsia="Arial Unicode MS" w:hAnsi="Times New Roman"/>
          <w:color w:val="0033CC"/>
          <w:kern w:val="2"/>
          <w:sz w:val="24"/>
          <w:szCs w:val="24"/>
          <w:lang w:eastAsia="zh-CN" w:bidi="hi-IN"/>
        </w:rPr>
        <w:t>’</w:t>
      </w:r>
      <w:r w:rsidRPr="003A7274">
        <w:rPr>
          <w:rFonts w:ascii="Times New Roman" w:eastAsia="Arial Unicode MS" w:hAnsi="Times New Roman"/>
          <w:color w:val="0033CC"/>
          <w:kern w:val="2"/>
          <w:sz w:val="24"/>
          <w:szCs w:val="24"/>
          <w:lang w:eastAsia="zh-CN" w:bidi="hi-IN"/>
        </w:rPr>
        <w:t>emersione del lavoro nero, ma non deve perdere di vista l</w:t>
      </w:r>
      <w:r w:rsidR="00FE4682">
        <w:rPr>
          <w:rFonts w:ascii="Times New Roman" w:eastAsia="Arial Unicode MS" w:hAnsi="Times New Roman"/>
          <w:color w:val="0033CC"/>
          <w:kern w:val="2"/>
          <w:sz w:val="24"/>
          <w:szCs w:val="24"/>
          <w:lang w:eastAsia="zh-CN" w:bidi="hi-IN"/>
        </w:rPr>
        <w:t>’</w:t>
      </w:r>
      <w:r w:rsidRPr="003A7274">
        <w:rPr>
          <w:rFonts w:ascii="Times New Roman" w:eastAsia="Arial Unicode MS" w:hAnsi="Times New Roman"/>
          <w:color w:val="0033CC"/>
          <w:kern w:val="2"/>
          <w:sz w:val="24"/>
          <w:szCs w:val="24"/>
          <w:lang w:eastAsia="zh-CN" w:bidi="hi-IN"/>
        </w:rPr>
        <w:t>obiettivo di dare organicità e forza, anche attraverso risorse adeguate, alla riforma dell</w:t>
      </w:r>
      <w:r w:rsidR="00FE4682">
        <w:rPr>
          <w:rFonts w:ascii="Times New Roman" w:eastAsia="Arial Unicode MS" w:hAnsi="Times New Roman"/>
          <w:color w:val="0033CC"/>
          <w:kern w:val="2"/>
          <w:sz w:val="24"/>
          <w:szCs w:val="24"/>
          <w:lang w:eastAsia="zh-CN" w:bidi="hi-IN"/>
        </w:rPr>
        <w:t>’</w:t>
      </w:r>
      <w:r w:rsidRPr="003A7274">
        <w:rPr>
          <w:rFonts w:ascii="Times New Roman" w:eastAsia="Arial Unicode MS" w:hAnsi="Times New Roman"/>
          <w:color w:val="0033CC"/>
          <w:kern w:val="2"/>
          <w:sz w:val="24"/>
          <w:szCs w:val="24"/>
          <w:lang w:eastAsia="zh-CN" w:bidi="hi-IN"/>
        </w:rPr>
        <w:t>assistenza per gli anziani non autosufficienti”</w:t>
      </w:r>
      <w:r w:rsidRPr="003A7274">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6" w:history="1">
        <w:r w:rsidRPr="003A72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7274" w:rsidRDefault="003A7274"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3A7274" w:rsidRP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b/>
          <w:color w:val="0033CC"/>
          <w:kern w:val="2"/>
          <w:sz w:val="24"/>
          <w:szCs w:val="24"/>
          <w:lang w:eastAsia="zh-CN" w:bidi="hi-IN"/>
        </w:rPr>
        <w:t>Dengue. Il Perù dichiara l</w:t>
      </w:r>
      <w:r w:rsidR="00FE4682">
        <w:rPr>
          <w:rFonts w:ascii="Times New Roman" w:eastAsia="Arial Unicode MS" w:hAnsi="Times New Roman"/>
          <w:b/>
          <w:color w:val="0033CC"/>
          <w:kern w:val="2"/>
          <w:sz w:val="24"/>
          <w:szCs w:val="24"/>
          <w:lang w:eastAsia="zh-CN" w:bidi="hi-IN"/>
        </w:rPr>
        <w:t>’</w:t>
      </w:r>
      <w:r w:rsidRPr="003A7274">
        <w:rPr>
          <w:rFonts w:ascii="Times New Roman" w:eastAsia="Arial Unicode MS" w:hAnsi="Times New Roman"/>
          <w:b/>
          <w:color w:val="0033CC"/>
          <w:kern w:val="2"/>
          <w:sz w:val="24"/>
          <w:szCs w:val="24"/>
          <w:lang w:eastAsia="zh-CN" w:bidi="hi-IN"/>
        </w:rPr>
        <w:t>emergenza sanitaria, l</w:t>
      </w:r>
      <w:r w:rsidR="00FE4682">
        <w:rPr>
          <w:rFonts w:ascii="Times New Roman" w:eastAsia="Arial Unicode MS" w:hAnsi="Times New Roman"/>
          <w:b/>
          <w:color w:val="0033CC"/>
          <w:kern w:val="2"/>
          <w:sz w:val="24"/>
          <w:szCs w:val="24"/>
          <w:lang w:eastAsia="zh-CN" w:bidi="hi-IN"/>
        </w:rPr>
        <w:t>’</w:t>
      </w:r>
      <w:r w:rsidRPr="003A7274">
        <w:rPr>
          <w:rFonts w:ascii="Times New Roman" w:eastAsia="Arial Unicode MS" w:hAnsi="Times New Roman"/>
          <w:b/>
          <w:color w:val="0033CC"/>
          <w:kern w:val="2"/>
          <w:sz w:val="24"/>
          <w:szCs w:val="24"/>
          <w:lang w:eastAsia="zh-CN" w:bidi="hi-IN"/>
        </w:rPr>
        <w:t>epidemia è “imminente”</w:t>
      </w:r>
    </w:p>
    <w:p w:rsid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color w:val="0033CC"/>
          <w:kern w:val="2"/>
          <w:sz w:val="24"/>
          <w:szCs w:val="24"/>
          <w:lang w:eastAsia="zh-CN" w:bidi="hi-IN"/>
        </w:rPr>
        <w:t>I casi totali sono saliti a 31.300 nelle prime otto settimane del 2024, e i decessi sono 32. La dichiarazione di emergenza aumenta le risorse destinate agli operatori sanitari nelle aree colpite. La maggior parte dei casi riscontrati finora in Perù si sono verificati nel nord del paese, dove gli ospedali sono già sopraffatti.</w:t>
      </w:r>
      <w:r>
        <w:rPr>
          <w:rFonts w:ascii="Times New Roman" w:eastAsia="Arial Unicode MS" w:hAnsi="Times New Roman"/>
          <w:b/>
          <w:color w:val="0033CC"/>
          <w:kern w:val="2"/>
          <w:sz w:val="24"/>
          <w:szCs w:val="24"/>
          <w:lang w:eastAsia="zh-CN" w:bidi="hi-IN"/>
        </w:rPr>
        <w:t xml:space="preserve"> </w:t>
      </w:r>
      <w:hyperlink r:id="rId37" w:history="1">
        <w:r w:rsidRPr="003A72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7274" w:rsidRPr="006D7A82"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Default="006D7A82"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sidRPr="006D7A82">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w:t>
      </w:r>
      <w:r w:rsidRPr="006D7A82">
        <w:rPr>
          <w:rFonts w:ascii="Times New Roman" w:eastAsia="Arial Unicode MS" w:hAnsi="Times New Roman"/>
          <w:b/>
          <w:color w:val="0033CC"/>
          <w:kern w:val="2"/>
          <w:sz w:val="24"/>
          <w:szCs w:val="24"/>
          <w:lang w:eastAsia="zh-CN" w:bidi="hi-IN"/>
        </w:rPr>
        <w:t xml:space="preserve"> febbraio 2024</w:t>
      </w:r>
    </w:p>
    <w:p w:rsidR="003A7274" w:rsidRP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b/>
          <w:color w:val="0033CC"/>
          <w:kern w:val="2"/>
          <w:sz w:val="24"/>
          <w:szCs w:val="24"/>
          <w:lang w:eastAsia="zh-CN" w:bidi="hi-IN"/>
        </w:rPr>
        <w:lastRenderedPageBreak/>
        <w:t>Due statunitensi e uno canadese i migliori tre ospedali al mondo. Il primo italiano è il Gemelli di Roma che si piazza al 35° posto tra i 250 più performanti secondo la classifica di Newsweek</w:t>
      </w:r>
    </w:p>
    <w:p w:rsidR="009D133A"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color w:val="0033CC"/>
          <w:kern w:val="2"/>
          <w:sz w:val="24"/>
          <w:szCs w:val="24"/>
          <w:lang w:eastAsia="zh-CN" w:bidi="hi-IN"/>
        </w:rPr>
        <w:t>Il migliore ospedale al mondo si conferma essere ancora una volta la Mayo Clinic di Rochester. Il primo nosocomio europeo è invece il Charité - Universitätsmedizin Berlin che si classifica al 6° posto in assoluto. In Italia il Policlinico Gemelli si conferma il migliore ospedale salendo dal 38° al 35° posto al mondo. Il punteggio degli ospedali si basa su un sondaggio online di oltre 85.000 esperti medici e su dati pubblici provenienti da indagini post-ospedaliere sulla soddisfazione generale dei pazienti.</w:t>
      </w:r>
      <w:r>
        <w:rPr>
          <w:rFonts w:ascii="Times New Roman" w:eastAsia="Arial Unicode MS" w:hAnsi="Times New Roman"/>
          <w:b/>
          <w:color w:val="0033CC"/>
          <w:kern w:val="2"/>
          <w:sz w:val="24"/>
          <w:szCs w:val="24"/>
          <w:lang w:eastAsia="zh-CN" w:bidi="hi-IN"/>
        </w:rPr>
        <w:t xml:space="preserve"> </w:t>
      </w:r>
      <w:hyperlink r:id="rId38" w:history="1">
        <w:r w:rsidRPr="003A72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7274" w:rsidRDefault="003A7274"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3A7274" w:rsidRP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G</w:t>
      </w:r>
      <w:r w:rsidRPr="003A7274">
        <w:rPr>
          <w:rFonts w:ascii="Times New Roman" w:eastAsia="Arial Unicode MS" w:hAnsi="Times New Roman"/>
          <w:b/>
          <w:color w:val="0033CC"/>
          <w:kern w:val="2"/>
          <w:sz w:val="24"/>
          <w:szCs w:val="24"/>
          <w:lang w:eastAsia="zh-CN" w:bidi="hi-IN"/>
        </w:rPr>
        <w:t>7 Salute. Schillaci apre la prima riunione dei Ministri. Dalla One Health al rafforzamento dell</w:t>
      </w:r>
      <w:r w:rsidR="00FE4682">
        <w:rPr>
          <w:rFonts w:ascii="Times New Roman" w:eastAsia="Arial Unicode MS" w:hAnsi="Times New Roman"/>
          <w:b/>
          <w:color w:val="0033CC"/>
          <w:kern w:val="2"/>
          <w:sz w:val="24"/>
          <w:szCs w:val="24"/>
          <w:lang w:eastAsia="zh-CN" w:bidi="hi-IN"/>
        </w:rPr>
        <w:t>’</w:t>
      </w:r>
      <w:r w:rsidRPr="003A7274">
        <w:rPr>
          <w:rFonts w:ascii="Times New Roman" w:eastAsia="Arial Unicode MS" w:hAnsi="Times New Roman"/>
          <w:b/>
          <w:color w:val="0033CC"/>
          <w:kern w:val="2"/>
          <w:sz w:val="24"/>
          <w:szCs w:val="24"/>
          <w:lang w:eastAsia="zh-CN" w:bidi="hi-IN"/>
        </w:rPr>
        <w:t>architettura sanitaria globale. Ecco i temi</w:t>
      </w:r>
    </w:p>
    <w:p w:rsid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color w:val="0033CC"/>
          <w:kern w:val="2"/>
          <w:sz w:val="24"/>
          <w:szCs w:val="24"/>
          <w:lang w:eastAsia="zh-CN" w:bidi="hi-IN"/>
        </w:rPr>
        <w:t>Il Ministro: “Sono tre le priorità che guideranno le attività del 2024: rafforzamento dell</w:t>
      </w:r>
      <w:r w:rsidR="00FE4682">
        <w:rPr>
          <w:rFonts w:ascii="Times New Roman" w:eastAsia="Arial Unicode MS" w:hAnsi="Times New Roman"/>
          <w:color w:val="0033CC"/>
          <w:kern w:val="2"/>
          <w:sz w:val="24"/>
          <w:szCs w:val="24"/>
          <w:lang w:eastAsia="zh-CN" w:bidi="hi-IN"/>
        </w:rPr>
        <w:t>’</w:t>
      </w:r>
      <w:r w:rsidRPr="003A7274">
        <w:rPr>
          <w:rFonts w:ascii="Times New Roman" w:eastAsia="Arial Unicode MS" w:hAnsi="Times New Roman"/>
          <w:color w:val="0033CC"/>
          <w:kern w:val="2"/>
          <w:sz w:val="24"/>
          <w:szCs w:val="24"/>
          <w:lang w:eastAsia="zh-CN" w:bidi="hi-IN"/>
        </w:rPr>
        <w:t>architettura sanitaria globale; prevenzione e approccio One Health per la tutela della salute umana, animale e ambientale. Abbiamo condiviso il piano di lavoro che ci vedrà impegnati in un percorso articolato in diversi momenti di confronto e che porterà alla ministeriale in presenza ad Ancona il 10 e 11 ottobre”.</w:t>
      </w:r>
      <w:r w:rsidRPr="003A7274">
        <w:rPr>
          <w:rFonts w:ascii="Times New Roman" w:eastAsia="Arial Unicode MS" w:hAnsi="Times New Roman"/>
          <w:b/>
          <w:color w:val="0033CC"/>
          <w:kern w:val="2"/>
          <w:sz w:val="24"/>
          <w:szCs w:val="24"/>
          <w:lang w:eastAsia="zh-CN" w:bidi="hi-IN"/>
        </w:rPr>
        <w:t xml:space="preserve"> </w:t>
      </w:r>
      <w:hyperlink r:id="rId39" w:history="1">
        <w:r w:rsidRPr="003A727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7274" w:rsidRDefault="003A7274" w:rsidP="006D7A82">
      <w:pPr>
        <w:widowControl w:val="0"/>
        <w:tabs>
          <w:tab w:val="left" w:pos="7371"/>
        </w:tabs>
        <w:suppressAutoHyphens/>
        <w:rPr>
          <w:rFonts w:ascii="Times New Roman" w:eastAsia="Arial Unicode MS" w:hAnsi="Times New Roman"/>
          <w:b/>
          <w:color w:val="0033CC"/>
          <w:kern w:val="2"/>
          <w:sz w:val="24"/>
          <w:szCs w:val="24"/>
          <w:lang w:eastAsia="zh-CN" w:bidi="hi-IN"/>
        </w:rPr>
      </w:pPr>
    </w:p>
    <w:p w:rsidR="006D7A82" w:rsidRPr="006D7A82" w:rsidRDefault="003A7274" w:rsidP="006D7A8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6D7A82" w:rsidRPr="006D7A82">
        <w:rPr>
          <w:rFonts w:ascii="Times New Roman" w:eastAsia="Arial Unicode MS" w:hAnsi="Times New Roman"/>
          <w:b/>
          <w:color w:val="0033CC"/>
          <w:kern w:val="2"/>
          <w:sz w:val="24"/>
          <w:szCs w:val="24"/>
          <w:lang w:eastAsia="zh-CN" w:bidi="hi-IN"/>
        </w:rPr>
        <w:t xml:space="preserve">alla Newsletter del </w:t>
      </w:r>
      <w:r w:rsidR="006D7A82">
        <w:rPr>
          <w:rFonts w:ascii="Times New Roman" w:eastAsia="Arial Unicode MS" w:hAnsi="Times New Roman"/>
          <w:b/>
          <w:color w:val="0033CC"/>
          <w:kern w:val="2"/>
          <w:sz w:val="24"/>
          <w:szCs w:val="24"/>
          <w:lang w:eastAsia="zh-CN" w:bidi="hi-IN"/>
        </w:rPr>
        <w:t>29</w:t>
      </w:r>
      <w:r w:rsidR="006D7A82" w:rsidRPr="006D7A82">
        <w:rPr>
          <w:rFonts w:ascii="Times New Roman" w:eastAsia="Arial Unicode MS" w:hAnsi="Times New Roman"/>
          <w:b/>
          <w:color w:val="0033CC"/>
          <w:kern w:val="2"/>
          <w:sz w:val="24"/>
          <w:szCs w:val="24"/>
          <w:lang w:eastAsia="zh-CN" w:bidi="hi-IN"/>
        </w:rPr>
        <w:t xml:space="preserve"> febbraio 2024</w:t>
      </w:r>
    </w:p>
    <w:p w:rsidR="003A7274" w:rsidRPr="003A7274" w:rsidRDefault="003A7274" w:rsidP="003A7274">
      <w:pPr>
        <w:widowControl w:val="0"/>
        <w:tabs>
          <w:tab w:val="left" w:pos="7371"/>
        </w:tabs>
        <w:suppressAutoHyphens/>
        <w:rPr>
          <w:rFonts w:ascii="Times New Roman" w:eastAsia="Arial Unicode MS" w:hAnsi="Times New Roman"/>
          <w:b/>
          <w:color w:val="0033CC"/>
          <w:kern w:val="2"/>
          <w:sz w:val="24"/>
          <w:szCs w:val="24"/>
          <w:lang w:eastAsia="zh-CN" w:bidi="hi-IN"/>
        </w:rPr>
      </w:pPr>
      <w:r w:rsidRPr="003A7274">
        <w:rPr>
          <w:rFonts w:ascii="Times New Roman" w:eastAsia="Arial Unicode MS" w:hAnsi="Times New Roman"/>
          <w:b/>
          <w:color w:val="0033CC"/>
          <w:kern w:val="2"/>
          <w:sz w:val="24"/>
          <w:szCs w:val="24"/>
          <w:lang w:eastAsia="zh-CN" w:bidi="hi-IN"/>
        </w:rPr>
        <w:t>Il Piano Anziani si blocca. Niente intesa in Unificata. Le Regioni: “Mancano risorse”</w:t>
      </w:r>
    </w:p>
    <w:p w:rsidR="003A7274" w:rsidRDefault="003A7274" w:rsidP="003A7274">
      <w:pPr>
        <w:widowControl w:val="0"/>
        <w:tabs>
          <w:tab w:val="left" w:pos="7371"/>
        </w:tabs>
        <w:suppressAutoHyphens/>
        <w:rPr>
          <w:rFonts w:ascii="Times New Roman" w:eastAsia="Arial Unicode MS" w:hAnsi="Times New Roman"/>
          <w:color w:val="0033CC"/>
          <w:kern w:val="2"/>
          <w:sz w:val="24"/>
          <w:szCs w:val="24"/>
          <w:lang w:eastAsia="zh-CN" w:bidi="hi-IN"/>
        </w:rPr>
      </w:pPr>
      <w:r w:rsidRPr="003A7274">
        <w:rPr>
          <w:rFonts w:ascii="Times New Roman" w:eastAsia="Arial Unicode MS" w:hAnsi="Times New Roman"/>
          <w:color w:val="0033CC"/>
          <w:kern w:val="2"/>
          <w:sz w:val="24"/>
          <w:szCs w:val="24"/>
          <w:lang w:eastAsia="zh-CN" w:bidi="hi-IN"/>
        </w:rPr>
        <w:t>Nonostante una settimana di lavoro (dopo il rinvio nell</w:t>
      </w:r>
      <w:r w:rsidR="00FE4682">
        <w:rPr>
          <w:rFonts w:ascii="Times New Roman" w:eastAsia="Arial Unicode MS" w:hAnsi="Times New Roman"/>
          <w:color w:val="0033CC"/>
          <w:kern w:val="2"/>
          <w:sz w:val="24"/>
          <w:szCs w:val="24"/>
          <w:lang w:eastAsia="zh-CN" w:bidi="hi-IN"/>
        </w:rPr>
        <w:t>’</w:t>
      </w:r>
      <w:r w:rsidRPr="003A7274">
        <w:rPr>
          <w:rFonts w:ascii="Times New Roman" w:eastAsia="Arial Unicode MS" w:hAnsi="Times New Roman"/>
          <w:color w:val="0033CC"/>
          <w:kern w:val="2"/>
          <w:sz w:val="24"/>
          <w:szCs w:val="24"/>
          <w:lang w:eastAsia="zh-CN" w:bidi="hi-IN"/>
        </w:rPr>
        <w:t>ultima seduta) in cui si è cercato un punto d</w:t>
      </w:r>
      <w:r w:rsidR="00FE4682">
        <w:rPr>
          <w:rFonts w:ascii="Times New Roman" w:eastAsia="Arial Unicode MS" w:hAnsi="Times New Roman"/>
          <w:color w:val="0033CC"/>
          <w:kern w:val="2"/>
          <w:sz w:val="24"/>
          <w:szCs w:val="24"/>
          <w:lang w:eastAsia="zh-CN" w:bidi="hi-IN"/>
        </w:rPr>
        <w:t>’</w:t>
      </w:r>
      <w:r w:rsidRPr="003A7274">
        <w:rPr>
          <w:rFonts w:ascii="Times New Roman" w:eastAsia="Arial Unicode MS" w:hAnsi="Times New Roman"/>
          <w:color w:val="0033CC"/>
          <w:kern w:val="2"/>
          <w:sz w:val="24"/>
          <w:szCs w:val="24"/>
          <w:lang w:eastAsia="zh-CN" w:bidi="hi-IN"/>
        </w:rPr>
        <w:t xml:space="preserve">incontro le Regioni hanno ribadito il loro no e quindi si è registrata la mancata intesa sul provvedimento. Nessuna novità sulle risorse aggiuntive richieste e respinta dal Mef la richiesta per accesso a servizi di assistenza anche a persone tra 65 e 69 anni. </w:t>
      </w:r>
    </w:p>
    <w:p w:rsidR="006D7A82" w:rsidRDefault="00C44AB2" w:rsidP="003A727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0" w:history="1">
        <w:r w:rsidR="003A7274" w:rsidRPr="00C44AB2">
          <w:rPr>
            <w:rStyle w:val="Collegamentoipertestuale"/>
            <w:rFonts w:ascii="Times New Roman" w:eastAsia="Arial Unicode MS" w:hAnsi="Times New Roman"/>
            <w:b/>
            <w:kern w:val="2"/>
            <w:sz w:val="24"/>
            <w:szCs w:val="24"/>
            <w:lang w:eastAsia="zh-CN" w:bidi="hi-IN"/>
          </w:rPr>
          <w:t>Leggi tutto</w:t>
        </w:r>
      </w:hyperlink>
      <w:r w:rsidR="003A7274">
        <w:rPr>
          <w:rFonts w:ascii="Times New Roman" w:eastAsia="Arial Unicode MS" w:hAnsi="Times New Roman"/>
          <w:b/>
          <w:color w:val="0033CC"/>
          <w:kern w:val="2"/>
          <w:sz w:val="24"/>
          <w:szCs w:val="24"/>
          <w:lang w:eastAsia="zh-CN" w:bidi="hi-IN"/>
        </w:rPr>
        <w:t xml:space="preserve">. </w:t>
      </w:r>
      <w:hyperlink r:id="rId41" w:history="1">
        <w:r w:rsidR="003A7274" w:rsidRPr="00C44AB2">
          <w:rPr>
            <w:rStyle w:val="Collegamentoipertestuale"/>
            <w:rFonts w:ascii="Times New Roman" w:eastAsia="Arial Unicode MS" w:hAnsi="Times New Roman"/>
            <w:b/>
            <w:kern w:val="2"/>
            <w:sz w:val="24"/>
            <w:szCs w:val="24"/>
            <w:lang w:eastAsia="zh-CN" w:bidi="hi-IN"/>
          </w:rPr>
          <w:t>Link al documento delle Regioni.</w:t>
        </w:r>
      </w:hyperlink>
      <w:r w:rsidR="003A7274">
        <w:rPr>
          <w:rFonts w:ascii="Times New Roman" w:eastAsia="Arial Unicode MS" w:hAnsi="Times New Roman"/>
          <w:b/>
          <w:color w:val="0033CC"/>
          <w:kern w:val="2"/>
          <w:sz w:val="24"/>
          <w:szCs w:val="24"/>
          <w:lang w:eastAsia="zh-CN" w:bidi="hi-IN"/>
        </w:rPr>
        <w:t xml:space="preserve"> </w:t>
      </w:r>
    </w:p>
    <w:p w:rsidR="00C44AB2" w:rsidRDefault="00C44AB2" w:rsidP="003A7274">
      <w:pPr>
        <w:widowControl w:val="0"/>
        <w:tabs>
          <w:tab w:val="left" w:pos="7371"/>
        </w:tabs>
        <w:suppressAutoHyphens/>
        <w:rPr>
          <w:rFonts w:ascii="Times New Roman" w:eastAsia="Arial Unicode MS" w:hAnsi="Times New Roman"/>
          <w:b/>
          <w:color w:val="0033CC"/>
          <w:kern w:val="2"/>
          <w:sz w:val="24"/>
          <w:szCs w:val="24"/>
          <w:lang w:eastAsia="zh-CN" w:bidi="hi-IN"/>
        </w:rPr>
      </w:pPr>
    </w:p>
    <w:p w:rsidR="00C44AB2" w:rsidRPr="00C44AB2" w:rsidRDefault="00C44AB2" w:rsidP="00C44AB2">
      <w:pPr>
        <w:widowControl w:val="0"/>
        <w:tabs>
          <w:tab w:val="left" w:pos="7371"/>
        </w:tabs>
        <w:suppressAutoHyphens/>
        <w:rPr>
          <w:rFonts w:ascii="Times New Roman" w:eastAsia="Arial Unicode MS" w:hAnsi="Times New Roman"/>
          <w:b/>
          <w:color w:val="0033CC"/>
          <w:kern w:val="2"/>
          <w:sz w:val="24"/>
          <w:szCs w:val="24"/>
          <w:lang w:eastAsia="zh-CN" w:bidi="hi-IN"/>
        </w:rPr>
      </w:pPr>
      <w:r w:rsidRPr="00C44AB2">
        <w:rPr>
          <w:rFonts w:ascii="Times New Roman" w:eastAsia="Arial Unicode MS" w:hAnsi="Times New Roman"/>
          <w:b/>
          <w:color w:val="0033CC"/>
          <w:kern w:val="2"/>
          <w:sz w:val="24"/>
          <w:szCs w:val="24"/>
          <w:lang w:eastAsia="zh-CN" w:bidi="hi-IN"/>
        </w:rPr>
        <w:t>Vaccini Covid. CDC americani raccomandano già da ora nuovo richiamo alle persone over 65 anni</w:t>
      </w:r>
    </w:p>
    <w:p w:rsidR="00C44AB2" w:rsidRDefault="00C44AB2" w:rsidP="00C44AB2">
      <w:pPr>
        <w:widowControl w:val="0"/>
        <w:tabs>
          <w:tab w:val="left" w:pos="7371"/>
        </w:tabs>
        <w:suppressAutoHyphens/>
        <w:rPr>
          <w:rFonts w:ascii="Times New Roman" w:eastAsia="Arial Unicode MS" w:hAnsi="Times New Roman"/>
          <w:b/>
          <w:color w:val="0033CC"/>
          <w:kern w:val="2"/>
          <w:sz w:val="24"/>
          <w:szCs w:val="24"/>
          <w:lang w:eastAsia="zh-CN" w:bidi="hi-IN"/>
        </w:rPr>
      </w:pPr>
      <w:r w:rsidRPr="00C44AB2">
        <w:rPr>
          <w:rFonts w:ascii="Times New Roman" w:eastAsia="Arial Unicode MS" w:hAnsi="Times New Roman"/>
          <w:color w:val="0033CC"/>
          <w:kern w:val="2"/>
          <w:sz w:val="24"/>
          <w:szCs w:val="24"/>
          <w:lang w:eastAsia="zh-CN" w:bidi="hi-IN"/>
        </w:rPr>
        <w:t>Secondo l</w:t>
      </w:r>
      <w:r w:rsidR="00FE4682">
        <w:rPr>
          <w:rFonts w:ascii="Times New Roman" w:eastAsia="Arial Unicode MS" w:hAnsi="Times New Roman"/>
          <w:color w:val="0033CC"/>
          <w:kern w:val="2"/>
          <w:sz w:val="24"/>
          <w:szCs w:val="24"/>
          <w:lang w:eastAsia="zh-CN" w:bidi="hi-IN"/>
        </w:rPr>
        <w:t>’</w:t>
      </w:r>
      <w:r w:rsidRPr="00C44AB2">
        <w:rPr>
          <w:rFonts w:ascii="Times New Roman" w:eastAsia="Arial Unicode MS" w:hAnsi="Times New Roman"/>
          <w:color w:val="0033CC"/>
          <w:kern w:val="2"/>
          <w:sz w:val="24"/>
          <w:szCs w:val="24"/>
          <w:lang w:eastAsia="zh-CN" w:bidi="hi-IN"/>
        </w:rPr>
        <w:t>autorità sanitaria americana una dose aggiuntiva del vaccino aggiornato contro il COVID-19 può ripristinare la protezione che è diminuita rispetto alla dose autunnale del vaccino, fornendo una maggiore protezione agli adulti di età pari o superiore a 65 anni.</w:t>
      </w:r>
      <w:r w:rsidRPr="00C44AB2">
        <w:rPr>
          <w:rFonts w:ascii="Times New Roman" w:eastAsia="Arial Unicode MS" w:hAnsi="Times New Roman"/>
          <w:color w:val="0033CC"/>
          <w:kern w:val="2"/>
          <w:sz w:val="24"/>
          <w:szCs w:val="24"/>
          <w:lang w:eastAsia="zh-CN" w:bidi="hi-IN"/>
        </w:rPr>
        <w:t xml:space="preserve"> </w:t>
      </w:r>
      <w:hyperlink r:id="rId42" w:history="1">
        <w:r w:rsidRPr="00C44A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D7A82" w:rsidRDefault="006D7A82"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Block Notes è pubblicato sul nostro sito al seguente </w:t>
      </w:r>
      <w:hyperlink r:id="rId4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4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76" w:rsidRDefault="00E80476" w:rsidP="00AC3BCB">
      <w:r>
        <w:separator/>
      </w:r>
    </w:p>
  </w:endnote>
  <w:endnote w:type="continuationSeparator" w:id="0">
    <w:p w:rsidR="00E80476" w:rsidRDefault="00E80476"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9F0BD3" w:rsidRDefault="009F0BD3">
        <w:pPr>
          <w:pStyle w:val="Pidipagina"/>
          <w:jc w:val="right"/>
        </w:pPr>
        <w:r>
          <w:fldChar w:fldCharType="begin"/>
        </w:r>
        <w:r>
          <w:instrText>PAGE   \* MERGEFORMAT</w:instrText>
        </w:r>
        <w:r>
          <w:fldChar w:fldCharType="separate"/>
        </w:r>
        <w:r w:rsidR="00FE4682">
          <w:rPr>
            <w:noProof/>
          </w:rPr>
          <w:t>5</w:t>
        </w:r>
        <w:r>
          <w:fldChar w:fldCharType="end"/>
        </w:r>
      </w:p>
    </w:sdtContent>
  </w:sdt>
  <w:p w:rsidR="009F0BD3" w:rsidRDefault="009F0B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76" w:rsidRDefault="00E80476" w:rsidP="00AC3BCB">
      <w:r>
        <w:separator/>
      </w:r>
    </w:p>
  </w:footnote>
  <w:footnote w:type="continuationSeparator" w:id="0">
    <w:p w:rsidR="00E80476" w:rsidRDefault="00E80476"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3F47BD"/>
    <w:multiLevelType w:val="hybridMultilevel"/>
    <w:tmpl w:val="4B06AA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0DD2CF2"/>
    <w:multiLevelType w:val="hybridMultilevel"/>
    <w:tmpl w:val="DD76AE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DC3B90"/>
    <w:multiLevelType w:val="hybridMultilevel"/>
    <w:tmpl w:val="A1304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816652"/>
    <w:multiLevelType w:val="hybridMultilevel"/>
    <w:tmpl w:val="4D4A87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F0A2BB3"/>
    <w:multiLevelType w:val="hybridMultilevel"/>
    <w:tmpl w:val="488A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D9C1532"/>
    <w:multiLevelType w:val="hybridMultilevel"/>
    <w:tmpl w:val="9C20F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69A07DD2"/>
    <w:multiLevelType w:val="hybridMultilevel"/>
    <w:tmpl w:val="6B5AB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2B3C73"/>
    <w:multiLevelType w:val="hybridMultilevel"/>
    <w:tmpl w:val="AF60A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6"/>
  </w:num>
  <w:num w:numId="4">
    <w:abstractNumId w:val="29"/>
  </w:num>
  <w:num w:numId="5">
    <w:abstractNumId w:val="4"/>
  </w:num>
  <w:num w:numId="6">
    <w:abstractNumId w:val="40"/>
  </w:num>
  <w:num w:numId="7">
    <w:abstractNumId w:val="42"/>
  </w:num>
  <w:num w:numId="8">
    <w:abstractNumId w:val="30"/>
  </w:num>
  <w:num w:numId="9">
    <w:abstractNumId w:val="39"/>
  </w:num>
  <w:num w:numId="10">
    <w:abstractNumId w:val="6"/>
  </w:num>
  <w:num w:numId="11">
    <w:abstractNumId w:val="36"/>
  </w:num>
  <w:num w:numId="12">
    <w:abstractNumId w:val="32"/>
  </w:num>
  <w:num w:numId="13">
    <w:abstractNumId w:val="26"/>
  </w:num>
  <w:num w:numId="14">
    <w:abstractNumId w:val="17"/>
  </w:num>
  <w:num w:numId="15">
    <w:abstractNumId w:val="34"/>
  </w:num>
  <w:num w:numId="16">
    <w:abstractNumId w:val="18"/>
  </w:num>
  <w:num w:numId="17">
    <w:abstractNumId w:val="5"/>
  </w:num>
  <w:num w:numId="18">
    <w:abstractNumId w:val="35"/>
  </w:num>
  <w:num w:numId="19">
    <w:abstractNumId w:val="23"/>
  </w:num>
  <w:num w:numId="20">
    <w:abstractNumId w:val="20"/>
  </w:num>
  <w:num w:numId="21">
    <w:abstractNumId w:val="27"/>
  </w:num>
  <w:num w:numId="22">
    <w:abstractNumId w:val="3"/>
  </w:num>
  <w:num w:numId="23">
    <w:abstractNumId w:val="28"/>
  </w:num>
  <w:num w:numId="24">
    <w:abstractNumId w:val="41"/>
  </w:num>
  <w:num w:numId="25">
    <w:abstractNumId w:val="14"/>
  </w:num>
  <w:num w:numId="26">
    <w:abstractNumId w:val="12"/>
  </w:num>
  <w:num w:numId="27">
    <w:abstractNumId w:val="33"/>
  </w:num>
  <w:num w:numId="28">
    <w:abstractNumId w:val="22"/>
  </w:num>
  <w:num w:numId="29">
    <w:abstractNumId w:val="15"/>
  </w:num>
  <w:num w:numId="30">
    <w:abstractNumId w:val="31"/>
  </w:num>
  <w:num w:numId="31">
    <w:abstractNumId w:val="1"/>
  </w:num>
  <w:num w:numId="32">
    <w:abstractNumId w:val="8"/>
  </w:num>
  <w:num w:numId="33">
    <w:abstractNumId w:val="2"/>
  </w:num>
  <w:num w:numId="34">
    <w:abstractNumId w:val="9"/>
  </w:num>
  <w:num w:numId="35">
    <w:abstractNumId w:val="13"/>
  </w:num>
  <w:num w:numId="36">
    <w:abstractNumId w:val="24"/>
  </w:num>
  <w:num w:numId="37">
    <w:abstractNumId w:val="21"/>
  </w:num>
  <w:num w:numId="38">
    <w:abstractNumId w:val="25"/>
  </w:num>
  <w:num w:numId="39">
    <w:abstractNumId w:val="37"/>
  </w:num>
  <w:num w:numId="40">
    <w:abstractNumId w:val="7"/>
  </w:num>
  <w:num w:numId="41">
    <w:abstractNumId w:val="38"/>
  </w:num>
  <w:num w:numId="42">
    <w:abstractNumId w:val="10"/>
  </w:num>
  <w:num w:numId="43">
    <w:abstractNumId w:val="0"/>
  </w:num>
  <w:num w:numId="44">
    <w:abstractNumId w:val="19"/>
  </w:num>
  <w:num w:numId="4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0DB0"/>
    <w:rsid w:val="000D11F6"/>
    <w:rsid w:val="000D1438"/>
    <w:rsid w:val="000D57ED"/>
    <w:rsid w:val="000D696A"/>
    <w:rsid w:val="000D69B9"/>
    <w:rsid w:val="000D6BAF"/>
    <w:rsid w:val="000E0069"/>
    <w:rsid w:val="000E1772"/>
    <w:rsid w:val="000E270C"/>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11F5"/>
    <w:rsid w:val="001958A7"/>
    <w:rsid w:val="001975B0"/>
    <w:rsid w:val="001A0B33"/>
    <w:rsid w:val="001A20C1"/>
    <w:rsid w:val="001A375A"/>
    <w:rsid w:val="001A4AC3"/>
    <w:rsid w:val="001A5DD5"/>
    <w:rsid w:val="001A66B3"/>
    <w:rsid w:val="001A6D24"/>
    <w:rsid w:val="001B1B8A"/>
    <w:rsid w:val="001B1E0A"/>
    <w:rsid w:val="001B229E"/>
    <w:rsid w:val="001B2FAA"/>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E789B"/>
    <w:rsid w:val="001E7E6D"/>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17C6"/>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376C"/>
    <w:rsid w:val="002656FD"/>
    <w:rsid w:val="00266446"/>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62935"/>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4045"/>
    <w:rsid w:val="003B5075"/>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5117"/>
    <w:rsid w:val="004A7554"/>
    <w:rsid w:val="004A75E4"/>
    <w:rsid w:val="004A78FF"/>
    <w:rsid w:val="004A7F61"/>
    <w:rsid w:val="004B2368"/>
    <w:rsid w:val="004B2FB7"/>
    <w:rsid w:val="004B3F26"/>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4F4CE8"/>
    <w:rsid w:val="0050023B"/>
    <w:rsid w:val="00501403"/>
    <w:rsid w:val="0050229C"/>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209E4"/>
    <w:rsid w:val="0052224A"/>
    <w:rsid w:val="00522EA1"/>
    <w:rsid w:val="00522F52"/>
    <w:rsid w:val="005243E2"/>
    <w:rsid w:val="0052512E"/>
    <w:rsid w:val="00525465"/>
    <w:rsid w:val="00527D23"/>
    <w:rsid w:val="00530277"/>
    <w:rsid w:val="00530C79"/>
    <w:rsid w:val="005318E7"/>
    <w:rsid w:val="0053257B"/>
    <w:rsid w:val="00533566"/>
    <w:rsid w:val="00533655"/>
    <w:rsid w:val="005342B7"/>
    <w:rsid w:val="00534ED8"/>
    <w:rsid w:val="0053785C"/>
    <w:rsid w:val="00537E2C"/>
    <w:rsid w:val="00542BF7"/>
    <w:rsid w:val="00543189"/>
    <w:rsid w:val="00546F33"/>
    <w:rsid w:val="00547173"/>
    <w:rsid w:val="005500D2"/>
    <w:rsid w:val="005514D2"/>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D23"/>
    <w:rsid w:val="00697582"/>
    <w:rsid w:val="00697EC8"/>
    <w:rsid w:val="006A0086"/>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14E6"/>
    <w:rsid w:val="00712A21"/>
    <w:rsid w:val="00715B52"/>
    <w:rsid w:val="0071612A"/>
    <w:rsid w:val="00720674"/>
    <w:rsid w:val="00721DED"/>
    <w:rsid w:val="00723284"/>
    <w:rsid w:val="00724EC4"/>
    <w:rsid w:val="00727277"/>
    <w:rsid w:val="0073066C"/>
    <w:rsid w:val="007318EF"/>
    <w:rsid w:val="00733FC4"/>
    <w:rsid w:val="00734F37"/>
    <w:rsid w:val="007353CD"/>
    <w:rsid w:val="0073575B"/>
    <w:rsid w:val="0073656D"/>
    <w:rsid w:val="00737549"/>
    <w:rsid w:val="007404DA"/>
    <w:rsid w:val="00743212"/>
    <w:rsid w:val="00745C3C"/>
    <w:rsid w:val="00747989"/>
    <w:rsid w:val="007515A3"/>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5C05"/>
    <w:rsid w:val="007C71C5"/>
    <w:rsid w:val="007D04B9"/>
    <w:rsid w:val="007D17FF"/>
    <w:rsid w:val="007D4AAA"/>
    <w:rsid w:val="007E09DE"/>
    <w:rsid w:val="007E1D50"/>
    <w:rsid w:val="007E25D8"/>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1079"/>
    <w:rsid w:val="008C3804"/>
    <w:rsid w:val="008C3E4E"/>
    <w:rsid w:val="008C43CA"/>
    <w:rsid w:val="008C4D1E"/>
    <w:rsid w:val="008C54B6"/>
    <w:rsid w:val="008C5825"/>
    <w:rsid w:val="008D11BB"/>
    <w:rsid w:val="008D3FCC"/>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D16"/>
    <w:rsid w:val="00956092"/>
    <w:rsid w:val="00956400"/>
    <w:rsid w:val="00957158"/>
    <w:rsid w:val="00960ABE"/>
    <w:rsid w:val="009629E1"/>
    <w:rsid w:val="00962BCA"/>
    <w:rsid w:val="0096481F"/>
    <w:rsid w:val="00965206"/>
    <w:rsid w:val="00965C5C"/>
    <w:rsid w:val="00965DB6"/>
    <w:rsid w:val="00966CC1"/>
    <w:rsid w:val="00971B7C"/>
    <w:rsid w:val="0097246A"/>
    <w:rsid w:val="00972731"/>
    <w:rsid w:val="00975A9E"/>
    <w:rsid w:val="00975B16"/>
    <w:rsid w:val="00975B4F"/>
    <w:rsid w:val="00975C7A"/>
    <w:rsid w:val="00977609"/>
    <w:rsid w:val="00977738"/>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69A8"/>
    <w:rsid w:val="009A7834"/>
    <w:rsid w:val="009A79D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9A7"/>
    <w:rsid w:val="009F7FF4"/>
    <w:rsid w:val="00A00040"/>
    <w:rsid w:val="00A02DF3"/>
    <w:rsid w:val="00A03D10"/>
    <w:rsid w:val="00A052FE"/>
    <w:rsid w:val="00A0556A"/>
    <w:rsid w:val="00A05D2F"/>
    <w:rsid w:val="00A06029"/>
    <w:rsid w:val="00A069D0"/>
    <w:rsid w:val="00A07508"/>
    <w:rsid w:val="00A11ACB"/>
    <w:rsid w:val="00A121A6"/>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91685"/>
    <w:rsid w:val="00A92D7A"/>
    <w:rsid w:val="00A9461D"/>
    <w:rsid w:val="00A9485C"/>
    <w:rsid w:val="00A96E82"/>
    <w:rsid w:val="00A97E7E"/>
    <w:rsid w:val="00A97EC5"/>
    <w:rsid w:val="00AA0652"/>
    <w:rsid w:val="00AA1532"/>
    <w:rsid w:val="00AA314B"/>
    <w:rsid w:val="00AA40D4"/>
    <w:rsid w:val="00AA5D0B"/>
    <w:rsid w:val="00AA648D"/>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5AFD"/>
    <w:rsid w:val="00B37FEE"/>
    <w:rsid w:val="00B40A5F"/>
    <w:rsid w:val="00B41846"/>
    <w:rsid w:val="00B42FBE"/>
    <w:rsid w:val="00B4357E"/>
    <w:rsid w:val="00B4447F"/>
    <w:rsid w:val="00B45880"/>
    <w:rsid w:val="00B45DF3"/>
    <w:rsid w:val="00B46D27"/>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2E10"/>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4DE5"/>
    <w:rsid w:val="00BC5A72"/>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6257"/>
    <w:rsid w:val="00C00B0D"/>
    <w:rsid w:val="00C0394D"/>
    <w:rsid w:val="00C040A3"/>
    <w:rsid w:val="00C05918"/>
    <w:rsid w:val="00C05F21"/>
    <w:rsid w:val="00C06053"/>
    <w:rsid w:val="00C066B1"/>
    <w:rsid w:val="00C07DB7"/>
    <w:rsid w:val="00C110F4"/>
    <w:rsid w:val="00C122AF"/>
    <w:rsid w:val="00C137A0"/>
    <w:rsid w:val="00C202E3"/>
    <w:rsid w:val="00C20767"/>
    <w:rsid w:val="00C209D5"/>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51FB"/>
    <w:rsid w:val="00CA04E8"/>
    <w:rsid w:val="00CA25BF"/>
    <w:rsid w:val="00CA27B6"/>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3350"/>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2A7C"/>
    <w:rsid w:val="00DE3316"/>
    <w:rsid w:val="00DE354F"/>
    <w:rsid w:val="00DE43B6"/>
    <w:rsid w:val="00DE6AAC"/>
    <w:rsid w:val="00DE797A"/>
    <w:rsid w:val="00DF0926"/>
    <w:rsid w:val="00DF1AC0"/>
    <w:rsid w:val="00DF4C2C"/>
    <w:rsid w:val="00DF4FF7"/>
    <w:rsid w:val="00DF5FA2"/>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37D2"/>
    <w:rsid w:val="00E939B6"/>
    <w:rsid w:val="00E94CA3"/>
    <w:rsid w:val="00E96730"/>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4EBA"/>
    <w:rsid w:val="00F87883"/>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governo-e-parlamento/articolo.php?articolo_id=120324&amp;fr=n" TargetMode="External"/><Relationship Id="rId18" Type="http://schemas.openxmlformats.org/officeDocument/2006/relationships/hyperlink" Target="https://www.quotidianosanita.it/allegati/allegato1708528002.pdf" TargetMode="External"/><Relationship Id="rId26" Type="http://schemas.openxmlformats.org/officeDocument/2006/relationships/hyperlink" Target="https://www.quotidianosanita.it/lavoro-e-professioni/articolo.php?articolo_id=120423&amp;fr=n" TargetMode="External"/><Relationship Id="rId39" Type="http://schemas.openxmlformats.org/officeDocument/2006/relationships/hyperlink" Target="https://www.quotidianosanita.it/governo-e-parlamento/articolo.php?articolo_id=120524&amp;fr=n" TargetMode="External"/><Relationship Id="rId3" Type="http://schemas.openxmlformats.org/officeDocument/2006/relationships/styles" Target="styles.xml"/><Relationship Id="rId21" Type="http://schemas.openxmlformats.org/officeDocument/2006/relationships/hyperlink" Target="https://www.quotidianosanita.it/studi-e-analisi/articolo.php?articolo_id=120334&amp;fr=n" TargetMode="External"/><Relationship Id="rId34" Type="http://schemas.openxmlformats.org/officeDocument/2006/relationships/hyperlink" Target="https://www.quotidianosanita.it/allegati/allegato1708942038.pdf" TargetMode="External"/><Relationship Id="rId42" Type="http://schemas.openxmlformats.org/officeDocument/2006/relationships/hyperlink" Target="https://www.quotidianosanita.it/scienza-e-farmaci/articolo.php?articolo_id=120557&amp;fr=n" TargetMode="External"/><Relationship Id="rId47" Type="http://schemas.openxmlformats.org/officeDocument/2006/relationships/hyperlink" Target="https://twitter.com/CGILLOMBARDI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quotidianosanita.it/lavoro-e-professioni/articolo.php?articolo_id=120307&amp;fr=n" TargetMode="External"/><Relationship Id="rId17" Type="http://schemas.openxmlformats.org/officeDocument/2006/relationships/hyperlink" Target="https://www.quotidianosanita.it/governo-e-parlamento/articolo.php?articolo_id=120361&amp;fr=n" TargetMode="External"/><Relationship Id="rId25" Type="http://schemas.openxmlformats.org/officeDocument/2006/relationships/hyperlink" Target="https://www.quotidianosanita.it/allegati/allegato1708696721.pdf" TargetMode="External"/><Relationship Id="rId33" Type="http://schemas.openxmlformats.org/officeDocument/2006/relationships/hyperlink" Target="https://www.quotidianosanita.it/regioni-e-asl/articolo.php?articolo_id=120454&amp;fr=n" TargetMode="External"/><Relationship Id="rId38" Type="http://schemas.openxmlformats.org/officeDocument/2006/relationships/hyperlink" Target="https://www.quotidianosanita.it/studi-e-analisi/articolo.php?articolo_id=120532&amp;fr=n"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quotidianosanita.it/scienza-e-farmaci/articolo.php?articolo_id=120308&amp;fr=n" TargetMode="External"/><Relationship Id="rId20" Type="http://schemas.openxmlformats.org/officeDocument/2006/relationships/hyperlink" Target="https://www.quotidianosanita.it/allegati/allegato1708455727.pdf" TargetMode="External"/><Relationship Id="rId29" Type="http://schemas.openxmlformats.org/officeDocument/2006/relationships/hyperlink" Target="https://www.quotidianosanita.it/allegati/allegato1708934764.pdf" TargetMode="External"/><Relationship Id="rId41" Type="http://schemas.openxmlformats.org/officeDocument/2006/relationships/hyperlink" Target="https://www.quotidianosanita.it/allegati/allegato170921041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allegati/allegato1708354220.pdf" TargetMode="External"/><Relationship Id="rId24" Type="http://schemas.openxmlformats.org/officeDocument/2006/relationships/hyperlink" Target="https://www.quotidianosanita.it/governo-e-parlamento/articolo.php?articolo_id=120424&amp;fr=n" TargetMode="External"/><Relationship Id="rId32" Type="http://schemas.openxmlformats.org/officeDocument/2006/relationships/hyperlink" Target="https://www.quotidianosanita.it/governo-e-parlamento/articolo.php?articolo_id=120440&amp;fr=n" TargetMode="External"/><Relationship Id="rId37" Type="http://schemas.openxmlformats.org/officeDocument/2006/relationships/hyperlink" Target="https://www.quotidianosanita.it/scienza-e-farmaci/articolo.php?articolo_id=120478&amp;fr=n" TargetMode="External"/><Relationship Id="rId40" Type="http://schemas.openxmlformats.org/officeDocument/2006/relationships/hyperlink" Target="https://www.quotidianosanita.it/governo-e-parlamento/articolo.php?articolo_id=120556&amp;fr=n" TargetMode="External"/><Relationship Id="rId45" Type="http://schemas.openxmlformats.org/officeDocument/2006/relationships/hyperlink" Target="https://www.facebook.com/pages/Cgil-Lombardia/321784181284165" TargetMode="External"/><Relationship Id="rId5" Type="http://schemas.openxmlformats.org/officeDocument/2006/relationships/settings" Target="settings.xml"/><Relationship Id="rId15" Type="http://schemas.openxmlformats.org/officeDocument/2006/relationships/hyperlink" Target="https://www.quotidianosanita.it/scienza-e-farmaci/articolo.php?articolo_id=120312&amp;fr=n" TargetMode="External"/><Relationship Id="rId23" Type="http://schemas.openxmlformats.org/officeDocument/2006/relationships/hyperlink" Target="https://www.quotidianosanita.it/governo-e-parlamento/articolo.php?articolo_id=120399&amp;fr=n" TargetMode="External"/><Relationship Id="rId28" Type="http://schemas.openxmlformats.org/officeDocument/2006/relationships/hyperlink" Target="https://www.quotidianosanita.it/studi-e-analisi/articolo.php?articolo_id=120438&amp;fr=n" TargetMode="External"/><Relationship Id="rId36" Type="http://schemas.openxmlformats.org/officeDocument/2006/relationships/hyperlink" Target="https://www.quotidianosanita.it/lavoro-e-professioni/articolo.php?articolo_id=120493&amp;fr=n" TargetMode="External"/><Relationship Id="rId49" Type="http://schemas.openxmlformats.org/officeDocument/2006/relationships/footer" Target="footer1.xml"/><Relationship Id="rId10" Type="http://schemas.openxmlformats.org/officeDocument/2006/relationships/hyperlink" Target="https://www.quotidianosanita.it/lavoro-e-professioni/articolo.php?articolo_id=120305&amp;fr=n" TargetMode="External"/><Relationship Id="rId19" Type="http://schemas.openxmlformats.org/officeDocument/2006/relationships/hyperlink" Target="https://www.quotidianosanita.it/scienza-e-farmaci/articolo.php?articolo_id=120336&amp;fr=n" TargetMode="External"/><Relationship Id="rId31" Type="http://schemas.openxmlformats.org/officeDocument/2006/relationships/hyperlink" Target="https://www.quotidianosanita.it/allegati/allegato1708534588.pdf" TargetMode="External"/><Relationship Id="rId44" Type="http://schemas.openxmlformats.org/officeDocument/2006/relationships/hyperlink" Target="http://old.cgil.lombardia.it/Root/AreeTematiche/WelfareeSanit%C3%A0/Blocknotessanit%C3%A0/tabid/89/Default.aspx" TargetMode="External"/><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20281&amp;fr=n" TargetMode="External"/><Relationship Id="rId14" Type="http://schemas.openxmlformats.org/officeDocument/2006/relationships/hyperlink" Target="https://www.quotidianosanita.it/lavoro-e-professioni/articolo.php?articolo_id=120313&amp;fr=n" TargetMode="External"/><Relationship Id="rId22" Type="http://schemas.openxmlformats.org/officeDocument/2006/relationships/hyperlink" Target="https://www.quotidianosanita.it/allegati/allegato1708450420.pdf" TargetMode="External"/><Relationship Id="rId27" Type="http://schemas.openxmlformats.org/officeDocument/2006/relationships/hyperlink" Target="https://www.quotidianosanita.it/studi-e-analisi/articolo.php?articolo_id=120401&amp;fr=n" TargetMode="External"/><Relationship Id="rId30" Type="http://schemas.openxmlformats.org/officeDocument/2006/relationships/hyperlink" Target="https://www.quotidianosanita.it/governo-e-parlamento/articolo.php?articolo_id=120320&amp;fr=n" TargetMode="External"/><Relationship Id="rId35" Type="http://schemas.openxmlformats.org/officeDocument/2006/relationships/hyperlink" Target="https://www.quotidianosanita.it/scienza-e-farmaci/articolo.php?articolo_id=120497&amp;fr=n" TargetMode="External"/><Relationship Id="rId43" Type="http://schemas.openxmlformats.org/officeDocument/2006/relationships/hyperlink" Target="https://www.cgil.lombardia.it/block-notes-sanita/"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789B-09B7-459E-88BD-8DED7B2C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3058</Words>
  <Characters>17433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2024-03-05T22:15:00Z</dcterms:created>
  <dcterms:modified xsi:type="dcterms:W3CDTF">2024-03-05T22:15:00Z</dcterms:modified>
</cp:coreProperties>
</file>