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10</w:t>
      </w:r>
      <w:r>
        <w:rPr>
          <w:rFonts w:ascii="Times New Roman" w:eastAsia="Arial Unicode MS" w:hAnsi="Times New Roman"/>
          <w:b/>
          <w:color w:val="1F497D"/>
          <w:kern w:val="2"/>
          <w:sz w:val="24"/>
          <w:szCs w:val="24"/>
          <w:lang w:eastAsia="zh-CN" w:bidi="hi-IN"/>
        </w:rPr>
        <w:t>, aprile 2020</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Dalle Agenzie di stampa nazionali</w:t>
      </w:r>
      <w:r>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w:t>
      </w:r>
      <w:r w:rsidRPr="00510F94">
        <w:rPr>
          <w:rFonts w:ascii="Times New Roman" w:eastAsia="Arial Unicode MS" w:hAnsi="Times New Roman"/>
          <w:b/>
          <w:i/>
          <w:color w:val="1F497D"/>
          <w:kern w:val="2"/>
          <w:sz w:val="24"/>
          <w:szCs w:val="24"/>
          <w:lang w:eastAsia="zh-CN" w:bidi="hi-IN"/>
        </w:rPr>
        <w:t xml:space="preserve">navirus. Intervista a Ricciardi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Ar</w:t>
      </w:r>
      <w:r w:rsidRPr="00510F94">
        <w:rPr>
          <w:rFonts w:ascii="Times New Roman" w:eastAsia="Arial Unicode MS" w:hAnsi="Times New Roman"/>
          <w:b/>
          <w:i/>
          <w:color w:val="1F497D"/>
          <w:kern w:val="2"/>
          <w:sz w:val="24"/>
          <w:szCs w:val="24"/>
          <w:lang w:eastAsia="zh-CN" w:bidi="hi-IN"/>
        </w:rPr>
        <w:t>curi: t</w:t>
      </w:r>
      <w:r w:rsidRPr="00510F94">
        <w:rPr>
          <w:rFonts w:ascii="Times New Roman" w:eastAsia="Arial Unicode MS" w:hAnsi="Times New Roman"/>
          <w:b/>
          <w:i/>
          <w:color w:val="1F497D"/>
          <w:kern w:val="2"/>
          <w:sz w:val="24"/>
          <w:szCs w:val="24"/>
          <w:lang w:eastAsia="zh-CN" w:bidi="hi-IN"/>
        </w:rPr>
        <w:t xml:space="preserve">est sierologici, </w:t>
      </w:r>
      <w:proofErr w:type="spellStart"/>
      <w:r w:rsidRPr="00510F94">
        <w:rPr>
          <w:rFonts w:ascii="Times New Roman" w:eastAsia="Arial Unicode MS" w:hAnsi="Times New Roman"/>
          <w:b/>
          <w:i/>
          <w:color w:val="1F497D"/>
          <w:kern w:val="2"/>
          <w:sz w:val="24"/>
          <w:szCs w:val="24"/>
          <w:lang w:eastAsia="zh-CN" w:bidi="hi-IN"/>
        </w:rPr>
        <w:t>app</w:t>
      </w:r>
      <w:proofErr w:type="spellEnd"/>
      <w:r w:rsidRPr="00510F94">
        <w:rPr>
          <w:rFonts w:ascii="Times New Roman" w:eastAsia="Arial Unicode MS" w:hAnsi="Times New Roman"/>
          <w:b/>
          <w:i/>
          <w:color w:val="1F497D"/>
          <w:kern w:val="2"/>
          <w:sz w:val="24"/>
          <w:szCs w:val="24"/>
          <w:lang w:eastAsia="zh-CN" w:bidi="hi-IN"/>
        </w:rPr>
        <w:t xml:space="preserve"> e ta</w:t>
      </w:r>
      <w:r w:rsidRPr="00510F94">
        <w:rPr>
          <w:rFonts w:ascii="Times New Roman" w:eastAsia="Arial Unicode MS" w:hAnsi="Times New Roman"/>
          <w:b/>
          <w:i/>
          <w:color w:val="1F497D"/>
          <w:kern w:val="2"/>
          <w:sz w:val="24"/>
          <w:szCs w:val="24"/>
          <w:lang w:eastAsia="zh-CN" w:bidi="hi-IN"/>
        </w:rPr>
        <w:t xml:space="preserve">mponi i capisaldi della Fase 2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Coronavirus. L’appello di 100 </w:t>
      </w:r>
      <w:r w:rsidRPr="00510F94">
        <w:rPr>
          <w:rFonts w:ascii="Times New Roman" w:eastAsia="Arial Unicode MS" w:hAnsi="Times New Roman"/>
          <w:b/>
          <w:i/>
          <w:color w:val="1F497D"/>
          <w:kern w:val="2"/>
          <w:sz w:val="24"/>
          <w:szCs w:val="24"/>
          <w:lang w:eastAsia="zh-CN" w:bidi="hi-IN"/>
        </w:rPr>
        <w:t xml:space="preserve">mila medici a Governo e Regioni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Covid</w:t>
      </w:r>
      <w:proofErr w:type="spellEnd"/>
      <w:r w:rsidRPr="00510F94">
        <w:rPr>
          <w:rFonts w:ascii="Times New Roman" w:eastAsia="Arial Unicode MS" w:hAnsi="Times New Roman"/>
          <w:b/>
          <w:i/>
          <w:color w:val="1F497D"/>
          <w:kern w:val="2"/>
          <w:sz w:val="24"/>
          <w:szCs w:val="24"/>
          <w:lang w:eastAsia="zh-CN" w:bidi="hi-IN"/>
        </w:rPr>
        <w:t xml:space="preserve">. Nuove indicazioni </w:t>
      </w:r>
      <w:proofErr w:type="spellStart"/>
      <w:r w:rsidRPr="00510F94">
        <w:rPr>
          <w:rFonts w:ascii="Times New Roman" w:eastAsia="Arial Unicode MS" w:hAnsi="Times New Roman"/>
          <w:b/>
          <w:i/>
          <w:color w:val="1F497D"/>
          <w:kern w:val="2"/>
          <w:sz w:val="24"/>
          <w:szCs w:val="24"/>
          <w:lang w:eastAsia="zh-CN" w:bidi="hi-IN"/>
        </w:rPr>
        <w:t>Iss</w:t>
      </w:r>
      <w:proofErr w:type="spellEnd"/>
      <w:r w:rsidRPr="00510F94">
        <w:rPr>
          <w:rFonts w:ascii="Times New Roman" w:eastAsia="Arial Unicode MS" w:hAnsi="Times New Roman"/>
          <w:b/>
          <w:i/>
          <w:color w:val="1F497D"/>
          <w:kern w:val="2"/>
          <w:sz w:val="24"/>
          <w:szCs w:val="24"/>
          <w:lang w:eastAsia="zh-CN" w:bidi="hi-IN"/>
        </w:rPr>
        <w:t xml:space="preserve"> per controllo e prevenzione nelle </w:t>
      </w:r>
      <w:proofErr w:type="spellStart"/>
      <w:r w:rsidRPr="00510F94">
        <w:rPr>
          <w:rFonts w:ascii="Times New Roman" w:eastAsia="Arial Unicode MS" w:hAnsi="Times New Roman"/>
          <w:b/>
          <w:i/>
          <w:color w:val="1F497D"/>
          <w:kern w:val="2"/>
          <w:sz w:val="24"/>
          <w:szCs w:val="24"/>
          <w:lang w:eastAsia="zh-CN" w:bidi="hi-IN"/>
        </w:rPr>
        <w:t>Rsa</w:t>
      </w:r>
      <w:proofErr w:type="spellEnd"/>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Coronavirus. </w:t>
      </w:r>
      <w:r w:rsidRPr="00510F94">
        <w:rPr>
          <w:rFonts w:ascii="Times New Roman" w:eastAsia="Arial Unicode MS" w:hAnsi="Times New Roman"/>
          <w:b/>
          <w:i/>
          <w:color w:val="1F497D"/>
          <w:kern w:val="2"/>
          <w:sz w:val="24"/>
          <w:szCs w:val="24"/>
          <w:lang w:eastAsia="zh-CN" w:bidi="hi-IN"/>
        </w:rPr>
        <w:t>Il “Manifesto deontologico” degli infermieri</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Le proposte di Cgil, Cisl e Uil</w:t>
      </w:r>
      <w:r w:rsidRPr="00510F94">
        <w:rPr>
          <w:rFonts w:ascii="Times New Roman" w:eastAsia="Arial Unicode MS" w:hAnsi="Times New Roman"/>
          <w:b/>
          <w:i/>
          <w:color w:val="1F497D"/>
          <w:kern w:val="2"/>
          <w:sz w:val="24"/>
          <w:szCs w:val="24"/>
          <w:lang w:eastAsia="zh-CN" w:bidi="hi-IN"/>
        </w:rPr>
        <w:t xml:space="preserve"> per</w:t>
      </w:r>
      <w:r w:rsidRPr="00510F94">
        <w:rPr>
          <w:rFonts w:ascii="Times New Roman" w:eastAsia="Arial Unicode MS" w:hAnsi="Times New Roman"/>
          <w:b/>
          <w:i/>
          <w:color w:val="1F497D"/>
          <w:kern w:val="2"/>
          <w:sz w:val="24"/>
          <w:szCs w:val="24"/>
          <w:lang w:eastAsia="zh-CN" w:bidi="hi-IN"/>
        </w:rPr>
        <w:t xml:space="preserve"> valorizzare chi ha combatt</w:t>
      </w:r>
      <w:r w:rsidR="00510F94">
        <w:rPr>
          <w:rFonts w:ascii="Times New Roman" w:eastAsia="Arial Unicode MS" w:hAnsi="Times New Roman"/>
          <w:b/>
          <w:i/>
          <w:color w:val="1F497D"/>
          <w:kern w:val="2"/>
          <w:sz w:val="24"/>
          <w:szCs w:val="24"/>
          <w:lang w:eastAsia="zh-CN" w:bidi="hi-IN"/>
        </w:rPr>
        <w:t xml:space="preserve">uto il virus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Coronavirus. La proposta </w:t>
      </w:r>
      <w:proofErr w:type="spellStart"/>
      <w:r w:rsidRPr="00510F94">
        <w:rPr>
          <w:rFonts w:ascii="Times New Roman" w:eastAsia="Arial Unicode MS" w:hAnsi="Times New Roman"/>
          <w:b/>
          <w:i/>
          <w:color w:val="1F497D"/>
          <w:kern w:val="2"/>
          <w:sz w:val="24"/>
          <w:szCs w:val="24"/>
          <w:lang w:eastAsia="zh-CN" w:bidi="hi-IN"/>
        </w:rPr>
        <w:t>Fimmg</w:t>
      </w:r>
      <w:proofErr w:type="spellEnd"/>
      <w:r w:rsidRPr="00510F94">
        <w:rPr>
          <w:rFonts w:ascii="Times New Roman" w:eastAsia="Arial Unicode MS" w:hAnsi="Times New Roman"/>
          <w:b/>
          <w:i/>
          <w:color w:val="1F497D"/>
          <w:kern w:val="2"/>
          <w:sz w:val="24"/>
          <w:szCs w:val="24"/>
          <w:lang w:eastAsia="zh-CN" w:bidi="hi-IN"/>
        </w:rPr>
        <w:t xml:space="preserve"> per riformare l’assistenza territoriale</w:t>
      </w:r>
      <w:r w:rsidRPr="00510F94">
        <w:rPr>
          <w:rFonts w:ascii="Times New Roman" w:eastAsia="Arial Unicode MS" w:hAnsi="Times New Roman"/>
          <w:b/>
          <w:i/>
          <w:color w:val="1F497D"/>
          <w:kern w:val="2"/>
          <w:sz w:val="24"/>
          <w:szCs w:val="24"/>
          <w:lang w:eastAsia="zh-CN" w:bidi="hi-IN"/>
        </w:rPr>
        <w:t xml:space="preserv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Come uscire dal </w:t>
      </w:r>
      <w:proofErr w:type="spellStart"/>
      <w:r w:rsidRPr="00510F94">
        <w:rPr>
          <w:rFonts w:ascii="Times New Roman" w:eastAsia="Arial Unicode MS" w:hAnsi="Times New Roman"/>
          <w:b/>
          <w:i/>
          <w:color w:val="1F497D"/>
          <w:kern w:val="2"/>
          <w:sz w:val="24"/>
          <w:szCs w:val="24"/>
          <w:lang w:eastAsia="zh-CN" w:bidi="hi-IN"/>
        </w:rPr>
        <w:t>lockdown</w:t>
      </w:r>
      <w:proofErr w:type="spellEnd"/>
      <w:r w:rsidRPr="00510F94">
        <w:rPr>
          <w:rFonts w:ascii="Times New Roman" w:eastAsia="Arial Unicode MS" w:hAnsi="Times New Roman"/>
          <w:b/>
          <w:i/>
          <w:color w:val="1F497D"/>
          <w:kern w:val="2"/>
          <w:sz w:val="24"/>
          <w:szCs w:val="24"/>
          <w:lang w:eastAsia="zh-CN" w:bidi="hi-IN"/>
        </w:rPr>
        <w:t xml:space="preserve">? Il modello </w:t>
      </w:r>
      <w:proofErr w:type="spellStart"/>
      <w:r w:rsidRPr="00510F94">
        <w:rPr>
          <w:rFonts w:ascii="Times New Roman" w:eastAsia="Arial Unicode MS" w:hAnsi="Times New Roman"/>
          <w:b/>
          <w:i/>
          <w:color w:val="1F497D"/>
          <w:kern w:val="2"/>
          <w:sz w:val="24"/>
          <w:szCs w:val="24"/>
          <w:lang w:eastAsia="zh-CN" w:bidi="hi-IN"/>
        </w:rPr>
        <w:t>Gimbe</w:t>
      </w:r>
      <w:proofErr w:type="spellEnd"/>
      <w:r w:rsidRPr="00510F94">
        <w:rPr>
          <w:rFonts w:ascii="Times New Roman" w:eastAsia="Arial Unicode MS" w:hAnsi="Times New Roman"/>
          <w:b/>
          <w:i/>
          <w:color w:val="1F497D"/>
          <w:kern w:val="2"/>
          <w:sz w:val="24"/>
          <w:szCs w:val="24"/>
          <w:lang w:eastAsia="zh-CN" w:bidi="hi-IN"/>
        </w:rPr>
        <w:t xml:space="preserve"> su prevalenza e incremento nuovi casi</w:t>
      </w:r>
      <w:r w:rsidRPr="00510F94">
        <w:rPr>
          <w:rFonts w:ascii="Times New Roman" w:eastAsia="Arial Unicode MS" w:hAnsi="Times New Roman"/>
          <w:b/>
          <w:i/>
          <w:color w:val="1F497D"/>
          <w:kern w:val="2"/>
          <w:sz w:val="24"/>
          <w:szCs w:val="24"/>
          <w:lang w:eastAsia="zh-CN" w:bidi="hi-IN"/>
        </w:rPr>
        <w:t xml:space="preserv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Come uscire dal </w:t>
      </w:r>
      <w:proofErr w:type="spellStart"/>
      <w:r w:rsidRPr="00510F94">
        <w:rPr>
          <w:rFonts w:ascii="Times New Roman" w:eastAsia="Arial Unicode MS" w:hAnsi="Times New Roman"/>
          <w:b/>
          <w:i/>
          <w:color w:val="1F497D"/>
          <w:kern w:val="2"/>
          <w:sz w:val="24"/>
          <w:szCs w:val="24"/>
          <w:lang w:eastAsia="zh-CN" w:bidi="hi-IN"/>
        </w:rPr>
        <w:t>lockdown</w:t>
      </w:r>
      <w:proofErr w:type="spellEnd"/>
      <w:r w:rsidRPr="00510F94">
        <w:rPr>
          <w:rFonts w:ascii="Times New Roman" w:eastAsia="Arial Unicode MS" w:hAnsi="Times New Roman"/>
          <w:b/>
          <w:i/>
          <w:color w:val="1F497D"/>
          <w:kern w:val="2"/>
          <w:sz w:val="24"/>
          <w:szCs w:val="24"/>
          <w:lang w:eastAsia="zh-CN" w:bidi="hi-IN"/>
        </w:rPr>
        <w:t xml:space="preserve">? </w:t>
      </w:r>
      <w:r w:rsidRPr="00510F94">
        <w:rPr>
          <w:rFonts w:ascii="Times New Roman" w:eastAsia="Arial Unicode MS" w:hAnsi="Times New Roman"/>
          <w:b/>
          <w:i/>
          <w:color w:val="1F497D"/>
          <w:kern w:val="2"/>
          <w:sz w:val="24"/>
          <w:szCs w:val="24"/>
          <w:lang w:eastAsia="zh-CN" w:bidi="hi-IN"/>
        </w:rPr>
        <w:t>Le stime dell’Osservatorio nazionale sulla Salute</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Arcuri: d</w:t>
      </w:r>
      <w:r w:rsidRPr="00510F94">
        <w:rPr>
          <w:rFonts w:ascii="Times New Roman" w:eastAsia="Arial Unicode MS" w:hAnsi="Times New Roman"/>
          <w:b/>
          <w:i/>
          <w:color w:val="1F497D"/>
          <w:kern w:val="2"/>
          <w:sz w:val="24"/>
          <w:szCs w:val="24"/>
          <w:lang w:eastAsia="zh-CN" w:bidi="hi-IN"/>
        </w:rPr>
        <w:t>a ieri più ventilatori ch</w:t>
      </w:r>
      <w:r w:rsidRPr="00510F94">
        <w:rPr>
          <w:rFonts w:ascii="Times New Roman" w:eastAsia="Arial Unicode MS" w:hAnsi="Times New Roman"/>
          <w:b/>
          <w:i/>
          <w:color w:val="1F497D"/>
          <w:kern w:val="2"/>
          <w:sz w:val="24"/>
          <w:szCs w:val="24"/>
          <w:lang w:eastAsia="zh-CN" w:bidi="hi-IN"/>
        </w:rPr>
        <w:t xml:space="preserve">e pazienti in terapia intensiva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Giornata naz</w:t>
      </w:r>
      <w:r w:rsidRPr="00510F94">
        <w:rPr>
          <w:rFonts w:ascii="Times New Roman" w:eastAsia="Arial Unicode MS" w:hAnsi="Times New Roman"/>
          <w:b/>
          <w:i/>
          <w:color w:val="1F497D"/>
          <w:kern w:val="2"/>
          <w:sz w:val="24"/>
          <w:szCs w:val="24"/>
          <w:lang w:eastAsia="zh-CN" w:bidi="hi-IN"/>
        </w:rPr>
        <w:t xml:space="preserve">ionale della Salute della donna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L</w:t>
      </w:r>
      <w:r w:rsidRPr="00510F94">
        <w:rPr>
          <w:rFonts w:ascii="Times New Roman" w:eastAsia="Arial Unicode MS" w:hAnsi="Times New Roman"/>
          <w:b/>
          <w:i/>
          <w:color w:val="1F497D"/>
          <w:kern w:val="2"/>
          <w:sz w:val="24"/>
          <w:szCs w:val="24"/>
          <w:lang w:eastAsia="zh-CN" w:bidi="hi-IN"/>
        </w:rPr>
        <w:t xml:space="preserve">a proposta della </w:t>
      </w:r>
      <w:proofErr w:type="spellStart"/>
      <w:r w:rsidRPr="00510F94">
        <w:rPr>
          <w:rFonts w:ascii="Times New Roman" w:eastAsia="Arial Unicode MS" w:hAnsi="Times New Roman"/>
          <w:b/>
          <w:i/>
          <w:color w:val="1F497D"/>
          <w:kern w:val="2"/>
          <w:sz w:val="24"/>
          <w:szCs w:val="24"/>
          <w:lang w:eastAsia="zh-CN" w:bidi="hi-IN"/>
        </w:rPr>
        <w:t>Fnomceo</w:t>
      </w:r>
      <w:proofErr w:type="spellEnd"/>
      <w:r w:rsidRPr="00510F94">
        <w:rPr>
          <w:rFonts w:ascii="Times New Roman" w:eastAsia="Arial Unicode MS" w:hAnsi="Times New Roman"/>
          <w:b/>
          <w:i/>
          <w:color w:val="1F497D"/>
          <w:kern w:val="2"/>
          <w:sz w:val="24"/>
          <w:szCs w:val="24"/>
          <w:lang w:eastAsia="zh-CN" w:bidi="hi-IN"/>
        </w:rPr>
        <w:t xml:space="preserve"> per la Fase 2</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Rezza</w:t>
      </w:r>
      <w:r w:rsidRPr="00510F94">
        <w:rPr>
          <w:rFonts w:ascii="Times New Roman" w:eastAsia="Arial Unicode MS" w:hAnsi="Times New Roman"/>
          <w:b/>
          <w:i/>
          <w:color w:val="1F497D"/>
          <w:kern w:val="2"/>
          <w:sz w:val="24"/>
          <w:szCs w:val="24"/>
          <w:lang w:eastAsia="zh-CN" w:bidi="hi-IN"/>
        </w:rPr>
        <w:t xml:space="preserve"> (</w:t>
      </w:r>
      <w:proofErr w:type="spellStart"/>
      <w:r w:rsidRPr="00510F94">
        <w:rPr>
          <w:rFonts w:ascii="Times New Roman" w:eastAsia="Arial Unicode MS" w:hAnsi="Times New Roman"/>
          <w:b/>
          <w:i/>
          <w:color w:val="1F497D"/>
          <w:kern w:val="2"/>
          <w:sz w:val="24"/>
          <w:szCs w:val="24"/>
          <w:lang w:eastAsia="zh-CN" w:bidi="hi-IN"/>
        </w:rPr>
        <w:t>Iss</w:t>
      </w:r>
      <w:proofErr w:type="spellEnd"/>
      <w:r w:rsidRPr="00510F94">
        <w:rPr>
          <w:rFonts w:ascii="Times New Roman" w:eastAsia="Arial Unicode MS" w:hAnsi="Times New Roman"/>
          <w:b/>
          <w:i/>
          <w:color w:val="1F497D"/>
          <w:kern w:val="2"/>
          <w:sz w:val="24"/>
          <w:szCs w:val="24"/>
          <w:lang w:eastAsia="zh-CN" w:bidi="hi-IN"/>
        </w:rPr>
        <w:t>):</w:t>
      </w:r>
      <w:r w:rsidRPr="00510F94">
        <w:rPr>
          <w:rFonts w:ascii="Times New Roman" w:eastAsia="Arial Unicode MS" w:hAnsi="Times New Roman"/>
          <w:b/>
          <w:i/>
          <w:color w:val="1F497D"/>
          <w:kern w:val="2"/>
          <w:sz w:val="24"/>
          <w:szCs w:val="24"/>
          <w:lang w:eastAsia="zh-CN" w:bidi="hi-IN"/>
        </w:rPr>
        <w:t xml:space="preserve"> alla poli</w:t>
      </w:r>
      <w:r w:rsidRPr="00510F94">
        <w:rPr>
          <w:rFonts w:ascii="Times New Roman" w:eastAsia="Arial Unicode MS" w:hAnsi="Times New Roman"/>
          <w:b/>
          <w:i/>
          <w:color w:val="1F497D"/>
          <w:kern w:val="2"/>
          <w:sz w:val="24"/>
          <w:szCs w:val="24"/>
          <w:lang w:eastAsia="zh-CN" w:bidi="hi-IN"/>
        </w:rPr>
        <w:t>tica il compito di fare sintesi</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Polemica su Piano s</w:t>
      </w:r>
      <w:r w:rsidRPr="00510F94">
        <w:rPr>
          <w:rFonts w:ascii="Times New Roman" w:eastAsia="Arial Unicode MS" w:hAnsi="Times New Roman"/>
          <w:b/>
          <w:i/>
          <w:color w:val="1F497D"/>
          <w:kern w:val="2"/>
          <w:sz w:val="24"/>
          <w:szCs w:val="24"/>
          <w:lang w:eastAsia="zh-CN" w:bidi="hi-IN"/>
        </w:rPr>
        <w:t>egreto del Ministero</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L’ultimo rapporto dell’Ispettorato nazionale del lavoro</w:t>
      </w:r>
      <w:r w:rsidRPr="00510F94">
        <w:rPr>
          <w:rFonts w:ascii="Times New Roman" w:eastAsia="Arial Unicode MS" w:hAnsi="Times New Roman"/>
          <w:b/>
          <w:i/>
          <w:color w:val="1F497D"/>
          <w:kern w:val="2"/>
          <w:sz w:val="24"/>
          <w:szCs w:val="24"/>
          <w:lang w:eastAsia="zh-CN" w:bidi="hi-IN"/>
        </w:rPr>
        <w:t xml:space="preserve"> </w:t>
      </w:r>
      <w:r w:rsidR="00AE44D1" w:rsidRPr="00510F94">
        <w:rPr>
          <w:rFonts w:ascii="Times New Roman" w:eastAsia="Arial Unicode MS" w:hAnsi="Times New Roman"/>
          <w:b/>
          <w:i/>
          <w:color w:val="1F497D"/>
          <w:kern w:val="2"/>
          <w:sz w:val="24"/>
          <w:szCs w:val="24"/>
          <w:lang w:eastAsia="zh-CN" w:bidi="hi-IN"/>
        </w:rPr>
        <w:t xml:space="preserve">su </w:t>
      </w:r>
      <w:r w:rsidRPr="00510F94">
        <w:rPr>
          <w:rFonts w:ascii="Times New Roman" w:eastAsia="Arial Unicode MS" w:hAnsi="Times New Roman"/>
          <w:b/>
          <w:i/>
          <w:color w:val="1F497D"/>
          <w:kern w:val="2"/>
          <w:sz w:val="24"/>
          <w:szCs w:val="24"/>
          <w:lang w:eastAsia="zh-CN" w:bidi="hi-IN"/>
        </w:rPr>
        <w:t>sorveglianza sanitaria</w:t>
      </w:r>
    </w:p>
    <w:p w:rsidR="00AE44D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Consiglio regionale Lombardia</w:t>
      </w:r>
      <w:r w:rsidRPr="00510F94">
        <w:rPr>
          <w:rFonts w:ascii="Times New Roman" w:eastAsia="Arial Unicode MS" w:hAnsi="Times New Roman"/>
          <w:b/>
          <w:i/>
          <w:color w:val="1F497D"/>
          <w:kern w:val="2"/>
          <w:sz w:val="24"/>
          <w:szCs w:val="24"/>
          <w:lang w:eastAsia="zh-CN" w:bidi="hi-IN"/>
        </w:rPr>
        <w:t>: m</w:t>
      </w:r>
      <w:r w:rsidR="00D12151" w:rsidRPr="00510F94">
        <w:rPr>
          <w:rFonts w:ascii="Times New Roman" w:eastAsia="Arial Unicode MS" w:hAnsi="Times New Roman"/>
          <w:b/>
          <w:i/>
          <w:color w:val="1F497D"/>
          <w:kern w:val="2"/>
          <w:sz w:val="24"/>
          <w:szCs w:val="24"/>
          <w:lang w:eastAsia="zh-CN" w:bidi="hi-IN"/>
        </w:rPr>
        <w:t>edici di famiglia e</w:t>
      </w:r>
      <w:r w:rsidRPr="00510F94">
        <w:rPr>
          <w:rFonts w:ascii="Times New Roman" w:eastAsia="Arial Unicode MS" w:hAnsi="Times New Roman"/>
          <w:b/>
          <w:i/>
          <w:color w:val="1F497D"/>
          <w:kern w:val="2"/>
          <w:sz w:val="24"/>
          <w:szCs w:val="24"/>
          <w:lang w:eastAsia="zh-CN" w:bidi="hi-IN"/>
        </w:rPr>
        <w:t xml:space="preserve"> pediatri diventino dipendenti</w:t>
      </w:r>
      <w:r w:rsidR="00D12151" w:rsidRPr="00510F94">
        <w:rPr>
          <w:rFonts w:ascii="Times New Roman" w:eastAsia="Arial Unicode MS" w:hAnsi="Times New Roman"/>
          <w:b/>
          <w:i/>
          <w:color w:val="1F497D"/>
          <w:kern w:val="2"/>
          <w:sz w:val="24"/>
          <w:szCs w:val="24"/>
          <w:lang w:eastAsia="zh-CN" w:bidi="hi-IN"/>
        </w:rPr>
        <w:t xml:space="preserv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Cov</w:t>
      </w:r>
      <w:r w:rsidR="00AE44D1" w:rsidRPr="00510F94">
        <w:rPr>
          <w:rFonts w:ascii="Times New Roman" w:eastAsia="Arial Unicode MS" w:hAnsi="Times New Roman"/>
          <w:b/>
          <w:i/>
          <w:color w:val="1F497D"/>
          <w:kern w:val="2"/>
          <w:sz w:val="24"/>
          <w:szCs w:val="24"/>
          <w:lang w:eastAsia="zh-CN" w:bidi="hi-IN"/>
        </w:rPr>
        <w:t>id</w:t>
      </w:r>
      <w:proofErr w:type="spellEnd"/>
      <w:r w:rsidR="00AE44D1" w:rsidRPr="00510F94">
        <w:rPr>
          <w:rFonts w:ascii="Times New Roman" w:eastAsia="Arial Unicode MS" w:hAnsi="Times New Roman"/>
          <w:b/>
          <w:i/>
          <w:color w:val="1F497D"/>
          <w:kern w:val="2"/>
          <w:sz w:val="24"/>
          <w:szCs w:val="24"/>
          <w:lang w:eastAsia="zh-CN" w:bidi="hi-IN"/>
        </w:rPr>
        <w:t xml:space="preserve"> e animali domestici. L</w:t>
      </w:r>
      <w:r w:rsidRPr="00510F94">
        <w:rPr>
          <w:rFonts w:ascii="Times New Roman" w:eastAsia="Arial Unicode MS" w:hAnsi="Times New Roman"/>
          <w:b/>
          <w:i/>
          <w:color w:val="1F497D"/>
          <w:kern w:val="2"/>
          <w:sz w:val="24"/>
          <w:szCs w:val="24"/>
          <w:lang w:eastAsia="zh-CN" w:bidi="hi-IN"/>
        </w:rPr>
        <w:t xml:space="preserve">e nuove linee guida </w:t>
      </w:r>
      <w:proofErr w:type="spellStart"/>
      <w:r w:rsidRPr="00510F94">
        <w:rPr>
          <w:rFonts w:ascii="Times New Roman" w:eastAsia="Arial Unicode MS" w:hAnsi="Times New Roman"/>
          <w:b/>
          <w:i/>
          <w:color w:val="1F497D"/>
          <w:kern w:val="2"/>
          <w:sz w:val="24"/>
          <w:szCs w:val="24"/>
          <w:lang w:eastAsia="zh-CN" w:bidi="hi-IN"/>
        </w:rPr>
        <w:t>dell’Iss</w:t>
      </w:r>
      <w:proofErr w:type="spellEnd"/>
    </w:p>
    <w:p w:rsidR="00AE44D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Oms Europa: l</w:t>
      </w:r>
      <w:r w:rsidR="00D12151" w:rsidRPr="00510F94">
        <w:rPr>
          <w:rFonts w:ascii="Times New Roman" w:eastAsia="Arial Unicode MS" w:hAnsi="Times New Roman"/>
          <w:b/>
          <w:i/>
          <w:color w:val="1F497D"/>
          <w:kern w:val="2"/>
          <w:sz w:val="24"/>
          <w:szCs w:val="24"/>
          <w:lang w:eastAsia="zh-CN" w:bidi="hi-IN"/>
        </w:rPr>
        <w:t xml:space="preserve">a metà dei decessi </w:t>
      </w:r>
      <w:r w:rsidRPr="00510F94">
        <w:rPr>
          <w:rFonts w:ascii="Times New Roman" w:eastAsia="Arial Unicode MS" w:hAnsi="Times New Roman"/>
          <w:b/>
          <w:i/>
          <w:color w:val="1F497D"/>
          <w:kern w:val="2"/>
          <w:sz w:val="24"/>
          <w:szCs w:val="24"/>
          <w:lang w:eastAsia="zh-CN" w:bidi="hi-IN"/>
        </w:rPr>
        <w:t xml:space="preserve">nelle strutture per anziani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Covid</w:t>
      </w:r>
      <w:proofErr w:type="spellEnd"/>
      <w:r w:rsidRPr="00510F94">
        <w:rPr>
          <w:rFonts w:ascii="Times New Roman" w:eastAsia="Arial Unicode MS" w:hAnsi="Times New Roman"/>
          <w:b/>
          <w:i/>
          <w:color w:val="1F497D"/>
          <w:kern w:val="2"/>
          <w:sz w:val="24"/>
          <w:szCs w:val="24"/>
          <w:lang w:eastAsia="zh-CN" w:bidi="hi-IN"/>
        </w:rPr>
        <w:t>. Le nuove guide della Polizia di Stato</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Verso la Fase 2. Il problema dell’affidabilità dei test sierologici. Ma come stanno le cose?</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Piacenza, Bergamo, Lodi le province con i più alti tassi di mortalità</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Superare il modello de</w:t>
      </w:r>
      <w:r w:rsidR="00AE44D1" w:rsidRPr="00510F94">
        <w:rPr>
          <w:rFonts w:ascii="Times New Roman" w:eastAsia="Arial Unicode MS" w:hAnsi="Times New Roman"/>
          <w:b/>
          <w:i/>
          <w:color w:val="1F497D"/>
          <w:kern w:val="2"/>
          <w:sz w:val="24"/>
          <w:szCs w:val="24"/>
          <w:lang w:eastAsia="zh-CN" w:bidi="hi-IN"/>
        </w:rPr>
        <w:t xml:space="preserve">lle Case di riposo e delle </w:t>
      </w:r>
      <w:proofErr w:type="spellStart"/>
      <w:r w:rsidR="00AE44D1" w:rsidRPr="00510F94">
        <w:rPr>
          <w:rFonts w:ascii="Times New Roman" w:eastAsia="Arial Unicode MS" w:hAnsi="Times New Roman"/>
          <w:b/>
          <w:i/>
          <w:color w:val="1F497D"/>
          <w:kern w:val="2"/>
          <w:sz w:val="24"/>
          <w:szCs w:val="24"/>
          <w:lang w:eastAsia="zh-CN" w:bidi="hi-IN"/>
        </w:rPr>
        <w:t>Rsa</w:t>
      </w:r>
      <w:proofErr w:type="spellEnd"/>
      <w:r w:rsidR="00AE44D1" w:rsidRPr="00510F94">
        <w:rPr>
          <w:rFonts w:ascii="Times New Roman" w:eastAsia="Arial Unicode MS" w:hAnsi="Times New Roman"/>
          <w:b/>
          <w:i/>
          <w:color w:val="1F497D"/>
          <w:kern w:val="2"/>
          <w:sz w:val="24"/>
          <w:szCs w:val="24"/>
          <w:lang w:eastAsia="zh-CN" w:bidi="hi-IN"/>
        </w:rPr>
        <w:t xml:space="preserve"> </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Le nuove </w:t>
      </w:r>
      <w:proofErr w:type="spellStart"/>
      <w:r w:rsidRPr="00510F94">
        <w:rPr>
          <w:rFonts w:ascii="Times New Roman" w:eastAsia="Arial Unicode MS" w:hAnsi="Times New Roman"/>
          <w:b/>
          <w:i/>
          <w:color w:val="1F497D"/>
          <w:kern w:val="2"/>
          <w:sz w:val="24"/>
          <w:szCs w:val="24"/>
          <w:lang w:eastAsia="zh-CN" w:bidi="hi-IN"/>
        </w:rPr>
        <w:t>fake</w:t>
      </w:r>
      <w:proofErr w:type="spellEnd"/>
      <w:r w:rsidRPr="00510F94">
        <w:rPr>
          <w:rFonts w:ascii="Times New Roman" w:eastAsia="Arial Unicode MS" w:hAnsi="Times New Roman"/>
          <w:b/>
          <w:i/>
          <w:color w:val="1F497D"/>
          <w:kern w:val="2"/>
          <w:sz w:val="24"/>
          <w:szCs w:val="24"/>
          <w:lang w:eastAsia="zh-CN" w:bidi="hi-IN"/>
        </w:rPr>
        <w:t xml:space="preserve"> news smentite dal Ministero</w:t>
      </w:r>
      <w:r w:rsidRPr="00510F94">
        <w:rPr>
          <w:rFonts w:ascii="Times New Roman" w:eastAsia="Arial Unicode MS" w:hAnsi="Times New Roman"/>
          <w:b/>
          <w:i/>
          <w:color w:val="1F497D"/>
          <w:kern w:val="2"/>
          <w:sz w:val="24"/>
          <w:szCs w:val="24"/>
          <w:lang w:eastAsia="zh-CN" w:bidi="hi-IN"/>
        </w:rPr>
        <w:t xml:space="preserve"> </w:t>
      </w:r>
    </w:p>
    <w:p w:rsidR="00256193"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Indice RT tra 0,2 e 0,7 in tutta Italia. Cala anc</w:t>
      </w:r>
      <w:r w:rsidR="00AE44D1" w:rsidRPr="00510F94">
        <w:rPr>
          <w:rFonts w:ascii="Times New Roman" w:eastAsia="Arial Unicode MS" w:hAnsi="Times New Roman"/>
          <w:b/>
          <w:i/>
          <w:color w:val="1F497D"/>
          <w:kern w:val="2"/>
          <w:sz w:val="24"/>
          <w:szCs w:val="24"/>
          <w:lang w:eastAsia="zh-CN" w:bidi="hi-IN"/>
        </w:rPr>
        <w:t>ora crescita contagi e decessi</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Cura Italia. Camera approva il decreto che ora è legge</w:t>
      </w:r>
      <w:r w:rsidRPr="00510F94">
        <w:rPr>
          <w:rFonts w:ascii="Times New Roman" w:eastAsia="Arial Unicode MS" w:hAnsi="Times New Roman"/>
          <w:b/>
          <w:i/>
          <w:color w:val="1F497D"/>
          <w:kern w:val="2"/>
          <w:sz w:val="24"/>
          <w:szCs w:val="24"/>
          <w:lang w:eastAsia="zh-CN" w:bidi="hi-IN"/>
        </w:rPr>
        <w:t xml:space="preserv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Coronavirus. Ecco le tre condizioni che possono aggravare la malattia fino al decesso</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Def</w:t>
      </w:r>
      <w:proofErr w:type="spellEnd"/>
      <w:r w:rsidRPr="00510F94">
        <w:rPr>
          <w:rFonts w:ascii="Times New Roman" w:eastAsia="Arial Unicode MS" w:hAnsi="Times New Roman"/>
          <w:b/>
          <w:i/>
          <w:color w:val="1F497D"/>
          <w:kern w:val="2"/>
          <w:sz w:val="24"/>
          <w:szCs w:val="24"/>
          <w:lang w:eastAsia="zh-CN" w:bidi="hi-IN"/>
        </w:rPr>
        <w:t xml:space="preserve"> 2020. Gli stanziamenti per la sanità: 119,556 miliardi nel 2020 e 121,083 nel 2021</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Differenze di genere in COVID-19: cosa sappiamo fino ad ora?</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La Fase 2 sta arrivando, </w:t>
      </w:r>
      <w:r w:rsidR="00D12151" w:rsidRPr="00510F94">
        <w:rPr>
          <w:rFonts w:ascii="Times New Roman" w:eastAsia="Arial Unicode MS" w:hAnsi="Times New Roman"/>
          <w:b/>
          <w:i/>
          <w:color w:val="1F497D"/>
          <w:kern w:val="2"/>
          <w:sz w:val="24"/>
          <w:szCs w:val="24"/>
          <w:lang w:eastAsia="zh-CN" w:bidi="hi-IN"/>
        </w:rPr>
        <w:t>ma la sanità è pronta?</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Sicurezza sul lavoro. Integrato il protocollo tra le parti sociali</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Salute mentale. Le indicazioni del Ministero per garantire la continuità assistenziale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Siamo un Paese di vecchi, prendiamo</w:t>
      </w:r>
      <w:r w:rsidR="00AE44D1" w:rsidRPr="00510F94">
        <w:rPr>
          <w:rFonts w:ascii="Times New Roman" w:eastAsia="Arial Unicode MS" w:hAnsi="Times New Roman"/>
          <w:b/>
          <w:i/>
          <w:color w:val="1F497D"/>
          <w:kern w:val="2"/>
          <w:sz w:val="24"/>
          <w:szCs w:val="24"/>
          <w:lang w:eastAsia="zh-CN" w:bidi="hi-IN"/>
        </w:rPr>
        <w:t>ne</w:t>
      </w:r>
      <w:r w:rsidRPr="00510F94">
        <w:rPr>
          <w:rFonts w:ascii="Times New Roman" w:eastAsia="Arial Unicode MS" w:hAnsi="Times New Roman"/>
          <w:b/>
          <w:i/>
          <w:color w:val="1F497D"/>
          <w:kern w:val="2"/>
          <w:sz w:val="24"/>
          <w:szCs w:val="24"/>
          <w:lang w:eastAsia="zh-CN" w:bidi="hi-IN"/>
        </w:rPr>
        <w:t xml:space="preserve"> finalmente atto</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Verso la Fase 2. Sull’assistenza territoriale la metà </w:t>
      </w:r>
      <w:r w:rsidR="00AE44D1" w:rsidRPr="00510F94">
        <w:rPr>
          <w:rFonts w:ascii="Times New Roman" w:eastAsia="Arial Unicode MS" w:hAnsi="Times New Roman"/>
          <w:b/>
          <w:i/>
          <w:color w:val="1F497D"/>
          <w:kern w:val="2"/>
          <w:sz w:val="24"/>
          <w:szCs w:val="24"/>
          <w:lang w:eastAsia="zh-CN" w:bidi="hi-IN"/>
        </w:rPr>
        <w:t xml:space="preserve">delle Regioni sotto soglia Lea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Coronavirus. Ecco le novità del </w:t>
      </w:r>
      <w:proofErr w:type="spellStart"/>
      <w:r w:rsidRPr="00510F94">
        <w:rPr>
          <w:rFonts w:ascii="Times New Roman" w:eastAsia="Arial Unicode MS" w:hAnsi="Times New Roman"/>
          <w:b/>
          <w:i/>
          <w:color w:val="1F497D"/>
          <w:kern w:val="2"/>
          <w:sz w:val="24"/>
          <w:szCs w:val="24"/>
          <w:lang w:eastAsia="zh-CN" w:bidi="hi-IN"/>
        </w:rPr>
        <w:t>Dpcm</w:t>
      </w:r>
      <w:proofErr w:type="spellEnd"/>
      <w:r w:rsidRPr="00510F94">
        <w:rPr>
          <w:rFonts w:ascii="Times New Roman" w:eastAsia="Arial Unicode MS" w:hAnsi="Times New Roman"/>
          <w:b/>
          <w:i/>
          <w:color w:val="1F497D"/>
          <w:kern w:val="2"/>
          <w:sz w:val="24"/>
          <w:szCs w:val="24"/>
          <w:lang w:eastAsia="zh-CN" w:bidi="hi-IN"/>
        </w:rPr>
        <w:t xml:space="preserve"> in GU</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Fase 2. </w:t>
      </w:r>
      <w:proofErr w:type="spellStart"/>
      <w:r w:rsidRPr="00510F94">
        <w:rPr>
          <w:rFonts w:ascii="Times New Roman" w:eastAsia="Arial Unicode MS" w:hAnsi="Times New Roman"/>
          <w:b/>
          <w:i/>
          <w:color w:val="1F497D"/>
          <w:kern w:val="2"/>
          <w:sz w:val="24"/>
          <w:szCs w:val="24"/>
          <w:lang w:eastAsia="zh-CN" w:bidi="hi-IN"/>
        </w:rPr>
        <w:t>Fnopi</w:t>
      </w:r>
      <w:proofErr w:type="spellEnd"/>
      <w:r w:rsidRPr="00510F94">
        <w:rPr>
          <w:rFonts w:ascii="Times New Roman" w:eastAsia="Arial Unicode MS" w:hAnsi="Times New Roman"/>
          <w:b/>
          <w:i/>
          <w:color w:val="1F497D"/>
          <w:kern w:val="2"/>
          <w:sz w:val="24"/>
          <w:szCs w:val="24"/>
          <w:lang w:eastAsia="zh-CN" w:bidi="hi-IN"/>
        </w:rPr>
        <w:t>: l</w:t>
      </w:r>
      <w:r w:rsidR="00D12151" w:rsidRPr="00510F94">
        <w:rPr>
          <w:rFonts w:ascii="Times New Roman" w:eastAsia="Arial Unicode MS" w:hAnsi="Times New Roman"/>
          <w:b/>
          <w:i/>
          <w:color w:val="1F497D"/>
          <w:kern w:val="2"/>
          <w:sz w:val="24"/>
          <w:szCs w:val="24"/>
          <w:lang w:eastAsia="zh-CN" w:bidi="hi-IN"/>
        </w:rPr>
        <w:t xml:space="preserve">a soluzione per il territorio passa dall’infermiere di famiglia </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Cgil Cisl Uil</w:t>
      </w:r>
      <w:r w:rsidRPr="00510F94">
        <w:rPr>
          <w:rFonts w:ascii="Times New Roman" w:eastAsia="Arial Unicode MS" w:hAnsi="Times New Roman"/>
          <w:b/>
          <w:i/>
          <w:color w:val="1F497D"/>
          <w:kern w:val="2"/>
          <w:sz w:val="24"/>
          <w:szCs w:val="24"/>
          <w:lang w:eastAsia="zh-CN" w:bidi="hi-IN"/>
        </w:rPr>
        <w:t>: n</w:t>
      </w:r>
      <w:r w:rsidR="00D12151" w:rsidRPr="00510F94">
        <w:rPr>
          <w:rFonts w:ascii="Times New Roman" w:eastAsia="Arial Unicode MS" w:hAnsi="Times New Roman"/>
          <w:b/>
          <w:i/>
          <w:color w:val="1F497D"/>
          <w:kern w:val="2"/>
          <w:sz w:val="24"/>
          <w:szCs w:val="24"/>
          <w:lang w:eastAsia="zh-CN" w:bidi="hi-IN"/>
        </w:rPr>
        <w:t>el Cura Italia risposte inadeg</w:t>
      </w:r>
      <w:r w:rsidRPr="00510F94">
        <w:rPr>
          <w:rFonts w:ascii="Times New Roman" w:eastAsia="Arial Unicode MS" w:hAnsi="Times New Roman"/>
          <w:b/>
          <w:i/>
          <w:color w:val="1F497D"/>
          <w:kern w:val="2"/>
          <w:sz w:val="24"/>
          <w:szCs w:val="24"/>
          <w:lang w:eastAsia="zh-CN" w:bidi="hi-IN"/>
        </w:rPr>
        <w:t xml:space="preserve">uate per il personale del </w:t>
      </w:r>
      <w:proofErr w:type="spellStart"/>
      <w:r w:rsidRPr="00510F94">
        <w:rPr>
          <w:rFonts w:ascii="Times New Roman" w:eastAsia="Arial Unicode MS" w:hAnsi="Times New Roman"/>
          <w:b/>
          <w:i/>
          <w:color w:val="1F497D"/>
          <w:kern w:val="2"/>
          <w:sz w:val="24"/>
          <w:szCs w:val="24"/>
          <w:lang w:eastAsia="zh-CN" w:bidi="hi-IN"/>
        </w:rPr>
        <w:t>Ssn</w:t>
      </w:r>
      <w:proofErr w:type="spellEnd"/>
    </w:p>
    <w:p w:rsidR="00AE44D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Fase 2. </w:t>
      </w:r>
      <w:proofErr w:type="spellStart"/>
      <w:r w:rsidRPr="00510F94">
        <w:rPr>
          <w:rFonts w:ascii="Times New Roman" w:eastAsia="Arial Unicode MS" w:hAnsi="Times New Roman"/>
          <w:b/>
          <w:i/>
          <w:color w:val="1F497D"/>
          <w:kern w:val="2"/>
          <w:sz w:val="24"/>
          <w:szCs w:val="24"/>
          <w:lang w:eastAsia="zh-CN" w:bidi="hi-IN"/>
        </w:rPr>
        <w:t>Fnomceo</w:t>
      </w:r>
      <w:proofErr w:type="spellEnd"/>
      <w:r w:rsidRPr="00510F94">
        <w:rPr>
          <w:rFonts w:ascii="Times New Roman" w:eastAsia="Arial Unicode MS" w:hAnsi="Times New Roman"/>
          <w:b/>
          <w:i/>
          <w:color w:val="1F497D"/>
          <w:kern w:val="2"/>
          <w:sz w:val="24"/>
          <w:szCs w:val="24"/>
          <w:lang w:eastAsia="zh-CN" w:bidi="hi-IN"/>
        </w:rPr>
        <w:t>: necessari p</w:t>
      </w:r>
      <w:r w:rsidR="00D12151" w:rsidRPr="00510F94">
        <w:rPr>
          <w:rFonts w:ascii="Times New Roman" w:eastAsia="Arial Unicode MS" w:hAnsi="Times New Roman"/>
          <w:b/>
          <w:i/>
          <w:color w:val="1F497D"/>
          <w:kern w:val="2"/>
          <w:sz w:val="24"/>
          <w:szCs w:val="24"/>
          <w:lang w:eastAsia="zh-CN" w:bidi="hi-IN"/>
        </w:rPr>
        <w:t xml:space="preserve">revenzione e monitoraggio del territorio </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Gimbe</w:t>
      </w:r>
      <w:proofErr w:type="spellEnd"/>
      <w:r w:rsidRPr="00510F94">
        <w:rPr>
          <w:rFonts w:ascii="Times New Roman" w:eastAsia="Arial Unicode MS" w:hAnsi="Times New Roman"/>
          <w:b/>
          <w:i/>
          <w:color w:val="1F497D"/>
          <w:kern w:val="2"/>
          <w:sz w:val="24"/>
          <w:szCs w:val="24"/>
          <w:lang w:eastAsia="zh-CN" w:bidi="hi-IN"/>
        </w:rPr>
        <w:t xml:space="preserve">. </w:t>
      </w:r>
      <w:r w:rsidR="00D12151" w:rsidRPr="00510F94">
        <w:rPr>
          <w:rFonts w:ascii="Times New Roman" w:eastAsia="Arial Unicode MS" w:hAnsi="Times New Roman"/>
          <w:b/>
          <w:i/>
          <w:color w:val="1F497D"/>
          <w:kern w:val="2"/>
          <w:sz w:val="24"/>
          <w:szCs w:val="24"/>
          <w:lang w:eastAsia="zh-CN" w:bidi="hi-IN"/>
        </w:rPr>
        <w:t>Ora basta dubbi: le mascherine</w:t>
      </w:r>
      <w:r w:rsidRPr="00510F94">
        <w:rPr>
          <w:rFonts w:ascii="Times New Roman" w:eastAsia="Arial Unicode MS" w:hAnsi="Times New Roman"/>
          <w:b/>
          <w:i/>
          <w:color w:val="1F497D"/>
          <w:kern w:val="2"/>
          <w:sz w:val="24"/>
          <w:szCs w:val="24"/>
          <w:lang w:eastAsia="zh-CN" w:bidi="hi-IN"/>
        </w:rPr>
        <w:t xml:space="preserve"> aiutano nella lotta al virus</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Focus Istat: “42% over 75 </w:t>
      </w:r>
      <w:r w:rsidR="00AE44D1" w:rsidRPr="00510F94">
        <w:rPr>
          <w:rFonts w:ascii="Times New Roman" w:eastAsia="Arial Unicode MS" w:hAnsi="Times New Roman"/>
          <w:b/>
          <w:i/>
          <w:color w:val="1F497D"/>
          <w:kern w:val="2"/>
          <w:sz w:val="24"/>
          <w:szCs w:val="24"/>
          <w:lang w:eastAsia="zh-CN" w:bidi="hi-IN"/>
        </w:rPr>
        <w:t xml:space="preserve">ha tre o più patologie croniche </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Intervista al vice Dg Oms Ranieri Guerra</w:t>
      </w:r>
    </w:p>
    <w:p w:rsidR="00AE44D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Dal </w:t>
      </w:r>
      <w:proofErr w:type="spellStart"/>
      <w:r w:rsidRPr="00510F94">
        <w:rPr>
          <w:rFonts w:ascii="Times New Roman" w:eastAsia="Arial Unicode MS" w:hAnsi="Times New Roman"/>
          <w:b/>
          <w:i/>
          <w:color w:val="1F497D"/>
          <w:kern w:val="2"/>
          <w:sz w:val="24"/>
          <w:szCs w:val="24"/>
          <w:lang w:eastAsia="zh-CN" w:bidi="hi-IN"/>
        </w:rPr>
        <w:t>lockdown</w:t>
      </w:r>
      <w:proofErr w:type="spellEnd"/>
      <w:r w:rsidRPr="00510F94">
        <w:rPr>
          <w:rFonts w:ascii="Times New Roman" w:eastAsia="Arial Unicode MS" w:hAnsi="Times New Roman"/>
          <w:b/>
          <w:i/>
          <w:color w:val="1F497D"/>
          <w:kern w:val="2"/>
          <w:sz w:val="24"/>
          <w:szCs w:val="24"/>
          <w:lang w:eastAsia="zh-CN" w:bidi="hi-IN"/>
        </w:rPr>
        <w:t xml:space="preserve"> alla Fase 4. Ecco la road </w:t>
      </w:r>
      <w:proofErr w:type="spellStart"/>
      <w:r w:rsidRPr="00510F94">
        <w:rPr>
          <w:rFonts w:ascii="Times New Roman" w:eastAsia="Arial Unicode MS" w:hAnsi="Times New Roman"/>
          <w:b/>
          <w:i/>
          <w:color w:val="1F497D"/>
          <w:kern w:val="2"/>
          <w:sz w:val="24"/>
          <w:szCs w:val="24"/>
          <w:lang w:eastAsia="zh-CN" w:bidi="hi-IN"/>
        </w:rPr>
        <w:t>map</w:t>
      </w:r>
      <w:proofErr w:type="spellEnd"/>
      <w:r w:rsidRPr="00510F94">
        <w:rPr>
          <w:rFonts w:ascii="Times New Roman" w:eastAsia="Arial Unicode MS" w:hAnsi="Times New Roman"/>
          <w:b/>
          <w:i/>
          <w:color w:val="1F497D"/>
          <w:kern w:val="2"/>
          <w:sz w:val="24"/>
          <w:szCs w:val="24"/>
          <w:lang w:eastAsia="zh-CN" w:bidi="hi-IN"/>
        </w:rPr>
        <w:t xml:space="preserve"> con tutti i criteri sanitari</w:t>
      </w:r>
      <w:r w:rsidRPr="00510F94">
        <w:rPr>
          <w:rFonts w:ascii="Times New Roman" w:eastAsia="Arial Unicode MS" w:hAnsi="Times New Roman"/>
          <w:b/>
          <w:i/>
          <w:color w:val="1F497D"/>
          <w:kern w:val="2"/>
          <w:sz w:val="24"/>
          <w:szCs w:val="24"/>
          <w:lang w:eastAsia="zh-CN" w:bidi="hi-IN"/>
        </w:rPr>
        <w:t xml:space="preserve"> </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Focus Istat: in 10 anni la spesa pubblica </w:t>
      </w:r>
      <w:r w:rsidR="00D12151" w:rsidRPr="00510F94">
        <w:rPr>
          <w:rFonts w:ascii="Times New Roman" w:eastAsia="Arial Unicode MS" w:hAnsi="Times New Roman"/>
          <w:b/>
          <w:i/>
          <w:color w:val="1F497D"/>
          <w:kern w:val="2"/>
          <w:sz w:val="24"/>
          <w:szCs w:val="24"/>
          <w:lang w:eastAsia="zh-CN" w:bidi="hi-IN"/>
        </w:rPr>
        <w:t>pe</w:t>
      </w:r>
      <w:r w:rsidRPr="00510F94">
        <w:rPr>
          <w:rFonts w:ascii="Times New Roman" w:eastAsia="Arial Unicode MS" w:hAnsi="Times New Roman"/>
          <w:b/>
          <w:i/>
          <w:color w:val="1F497D"/>
          <w:kern w:val="2"/>
          <w:sz w:val="24"/>
          <w:szCs w:val="24"/>
          <w:lang w:eastAsia="zh-CN" w:bidi="hi-IN"/>
        </w:rPr>
        <w:t>r la sanità si è ridotta del 4%</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Istat. </w:t>
      </w:r>
      <w:r w:rsidR="00D12151" w:rsidRPr="00510F94">
        <w:rPr>
          <w:rFonts w:ascii="Times New Roman" w:eastAsia="Arial Unicode MS" w:hAnsi="Times New Roman"/>
          <w:b/>
          <w:i/>
          <w:color w:val="1F497D"/>
          <w:kern w:val="2"/>
          <w:sz w:val="24"/>
          <w:szCs w:val="24"/>
          <w:lang w:eastAsia="zh-CN" w:bidi="hi-IN"/>
        </w:rPr>
        <w:t>Il Coronavirus rischia di rendere le culle sempre più vuote. Istat</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Il report del Comitato tecnico-scientifico che ha convinto il Governo</w:t>
      </w:r>
      <w:r w:rsidR="00AE44D1" w:rsidRPr="00510F94">
        <w:rPr>
          <w:rFonts w:ascii="Times New Roman" w:eastAsia="Arial Unicode MS" w:hAnsi="Times New Roman"/>
          <w:b/>
          <w:i/>
          <w:color w:val="1F497D"/>
          <w:kern w:val="2"/>
          <w:sz w:val="24"/>
          <w:szCs w:val="24"/>
          <w:lang w:eastAsia="zh-CN" w:bidi="hi-IN"/>
        </w:rPr>
        <w:t xml:space="preserve"> sulla Fase 2</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Ministero. </w:t>
      </w:r>
      <w:r w:rsidR="00D12151" w:rsidRPr="00510F94">
        <w:rPr>
          <w:rFonts w:ascii="Times New Roman" w:eastAsia="Arial Unicode MS" w:hAnsi="Times New Roman"/>
          <w:b/>
          <w:i/>
          <w:color w:val="1F497D"/>
          <w:kern w:val="2"/>
          <w:sz w:val="24"/>
          <w:szCs w:val="24"/>
          <w:lang w:eastAsia="zh-CN" w:bidi="hi-IN"/>
        </w:rPr>
        <w:t xml:space="preserve">Fondamentale il ruolo dei Medici competenti per la ripresa delle attività </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lastRenderedPageBreak/>
        <w:t>Def</w:t>
      </w:r>
      <w:proofErr w:type="spellEnd"/>
      <w:r w:rsidRPr="00510F94">
        <w:rPr>
          <w:rFonts w:ascii="Times New Roman" w:eastAsia="Arial Unicode MS" w:hAnsi="Times New Roman"/>
          <w:b/>
          <w:i/>
          <w:color w:val="1F497D"/>
          <w:kern w:val="2"/>
          <w:sz w:val="24"/>
          <w:szCs w:val="24"/>
          <w:lang w:eastAsia="zh-CN" w:bidi="hi-IN"/>
        </w:rPr>
        <w:t xml:space="preserve">. </w:t>
      </w:r>
      <w:proofErr w:type="spellStart"/>
      <w:r w:rsidRPr="00510F94">
        <w:rPr>
          <w:rFonts w:ascii="Times New Roman" w:eastAsia="Arial Unicode MS" w:hAnsi="Times New Roman"/>
          <w:b/>
          <w:i/>
          <w:color w:val="1F497D"/>
          <w:kern w:val="2"/>
          <w:sz w:val="24"/>
          <w:szCs w:val="24"/>
          <w:lang w:eastAsia="zh-CN" w:bidi="hi-IN"/>
        </w:rPr>
        <w:t>Cnel</w:t>
      </w:r>
      <w:proofErr w:type="spellEnd"/>
      <w:r w:rsidRPr="00510F94">
        <w:rPr>
          <w:rFonts w:ascii="Times New Roman" w:eastAsia="Arial Unicode MS" w:hAnsi="Times New Roman"/>
          <w:b/>
          <w:i/>
          <w:color w:val="1F497D"/>
          <w:kern w:val="2"/>
          <w:sz w:val="24"/>
          <w:szCs w:val="24"/>
          <w:lang w:eastAsia="zh-CN" w:bidi="hi-IN"/>
        </w:rPr>
        <w:t>: s</w:t>
      </w:r>
      <w:r w:rsidR="00D12151" w:rsidRPr="00510F94">
        <w:rPr>
          <w:rFonts w:ascii="Times New Roman" w:eastAsia="Arial Unicode MS" w:hAnsi="Times New Roman"/>
          <w:b/>
          <w:i/>
          <w:color w:val="1F497D"/>
          <w:kern w:val="2"/>
          <w:sz w:val="24"/>
          <w:szCs w:val="24"/>
          <w:lang w:eastAsia="zh-CN" w:bidi="hi-IN"/>
        </w:rPr>
        <w:t xml:space="preserve">ervono investimenti per rafforzare il </w:t>
      </w:r>
      <w:proofErr w:type="spellStart"/>
      <w:r w:rsidR="00D12151" w:rsidRPr="00510F94">
        <w:rPr>
          <w:rFonts w:ascii="Times New Roman" w:eastAsia="Arial Unicode MS" w:hAnsi="Times New Roman"/>
          <w:b/>
          <w:i/>
          <w:color w:val="1F497D"/>
          <w:kern w:val="2"/>
          <w:sz w:val="24"/>
          <w:szCs w:val="24"/>
          <w:lang w:eastAsia="zh-CN" w:bidi="hi-IN"/>
        </w:rPr>
        <w:t>Ssn</w:t>
      </w:r>
      <w:proofErr w:type="spellEnd"/>
      <w:r w:rsidR="00D12151" w:rsidRPr="00510F94">
        <w:rPr>
          <w:rFonts w:ascii="Times New Roman" w:eastAsia="Arial Unicode MS" w:hAnsi="Times New Roman"/>
          <w:b/>
          <w:i/>
          <w:color w:val="1F497D"/>
          <w:kern w:val="2"/>
          <w:sz w:val="24"/>
          <w:szCs w:val="24"/>
          <w:lang w:eastAsia="zh-CN" w:bidi="hi-IN"/>
        </w:rPr>
        <w:t xml:space="preserve"> anche </w:t>
      </w:r>
      <w:r w:rsidR="00510F94">
        <w:rPr>
          <w:rFonts w:ascii="Times New Roman" w:eastAsia="Arial Unicode MS" w:hAnsi="Times New Roman"/>
          <w:b/>
          <w:i/>
          <w:color w:val="1F497D"/>
          <w:kern w:val="2"/>
          <w:sz w:val="24"/>
          <w:szCs w:val="24"/>
          <w:lang w:eastAsia="zh-CN" w:bidi="hi-IN"/>
        </w:rPr>
        <w:t>per</w:t>
      </w:r>
      <w:bookmarkStart w:id="0" w:name="_GoBack"/>
      <w:bookmarkEnd w:id="0"/>
      <w:r w:rsidRPr="00510F94">
        <w:rPr>
          <w:rFonts w:ascii="Times New Roman" w:eastAsia="Arial Unicode MS" w:hAnsi="Times New Roman"/>
          <w:b/>
          <w:i/>
          <w:color w:val="1F497D"/>
          <w:kern w:val="2"/>
          <w:sz w:val="24"/>
          <w:szCs w:val="24"/>
          <w:lang w:eastAsia="zh-CN" w:bidi="hi-IN"/>
        </w:rPr>
        <w:t xml:space="preserve"> emergenze sanitarie</w:t>
      </w:r>
    </w:p>
    <w:p w:rsidR="00D12151" w:rsidRPr="00510F94" w:rsidRDefault="00D1215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Accordo Cgil, Cisl e Uil-Regioni per risorse e tutele aggiuntive al personale sanitario</w:t>
      </w:r>
    </w:p>
    <w:p w:rsidR="00D12151" w:rsidRPr="00510F94" w:rsidRDefault="00AE44D1" w:rsidP="00510F94">
      <w:pPr>
        <w:pStyle w:val="Paragrafoelenco"/>
        <w:widowControl w:val="0"/>
        <w:numPr>
          <w:ilvl w:val="0"/>
          <w:numId w:val="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Covid</w:t>
      </w:r>
      <w:proofErr w:type="spellEnd"/>
      <w:r w:rsidRPr="00510F94">
        <w:rPr>
          <w:rFonts w:ascii="Times New Roman" w:eastAsia="Arial Unicode MS" w:hAnsi="Times New Roman"/>
          <w:b/>
          <w:i/>
          <w:color w:val="1F497D"/>
          <w:kern w:val="2"/>
          <w:sz w:val="24"/>
          <w:szCs w:val="24"/>
          <w:lang w:eastAsia="zh-CN" w:bidi="hi-IN"/>
        </w:rPr>
        <w:t xml:space="preserve"> e inquinamento. </w:t>
      </w:r>
      <w:proofErr w:type="spellStart"/>
      <w:r w:rsidRPr="00510F94">
        <w:rPr>
          <w:rFonts w:ascii="Times New Roman" w:eastAsia="Arial Unicode MS" w:hAnsi="Times New Roman"/>
          <w:b/>
          <w:i/>
          <w:color w:val="1F497D"/>
          <w:kern w:val="2"/>
          <w:sz w:val="24"/>
          <w:szCs w:val="24"/>
          <w:lang w:eastAsia="zh-CN" w:bidi="hi-IN"/>
        </w:rPr>
        <w:t>Iss</w:t>
      </w:r>
      <w:proofErr w:type="spellEnd"/>
      <w:r w:rsidRPr="00510F94">
        <w:rPr>
          <w:rFonts w:ascii="Times New Roman" w:eastAsia="Arial Unicode MS" w:hAnsi="Times New Roman"/>
          <w:b/>
          <w:i/>
          <w:color w:val="1F497D"/>
          <w:kern w:val="2"/>
          <w:sz w:val="24"/>
          <w:szCs w:val="24"/>
          <w:lang w:eastAsia="zh-CN" w:bidi="hi-IN"/>
        </w:rPr>
        <w:t>: a</w:t>
      </w:r>
      <w:r w:rsidR="00D12151" w:rsidRPr="00510F94">
        <w:rPr>
          <w:rFonts w:ascii="Times New Roman" w:eastAsia="Arial Unicode MS" w:hAnsi="Times New Roman"/>
          <w:b/>
          <w:i/>
          <w:color w:val="1F497D"/>
          <w:kern w:val="2"/>
          <w:sz w:val="24"/>
          <w:szCs w:val="24"/>
          <w:lang w:eastAsia="zh-CN" w:bidi="hi-IN"/>
        </w:rPr>
        <w:t>l momento la presenza di u</w:t>
      </w:r>
      <w:r w:rsidRPr="00510F94">
        <w:rPr>
          <w:rFonts w:ascii="Times New Roman" w:eastAsia="Arial Unicode MS" w:hAnsi="Times New Roman"/>
          <w:b/>
          <w:i/>
          <w:color w:val="1F497D"/>
          <w:kern w:val="2"/>
          <w:sz w:val="24"/>
          <w:szCs w:val="24"/>
          <w:lang w:eastAsia="zh-CN" w:bidi="hi-IN"/>
        </w:rPr>
        <w:t>na correlazione è molto incerta</w:t>
      </w:r>
    </w:p>
    <w:p w:rsidR="00AE44D1" w:rsidRPr="00510F94" w:rsidRDefault="00D12151" w:rsidP="00510F94">
      <w:pPr>
        <w:pStyle w:val="Paragrafoelenco"/>
        <w:widowControl w:val="0"/>
        <w:numPr>
          <w:ilvl w:val="0"/>
          <w:numId w:val="1"/>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App</w:t>
      </w:r>
      <w:proofErr w:type="spellEnd"/>
      <w:r w:rsidRPr="00510F94">
        <w:rPr>
          <w:rFonts w:ascii="Times New Roman" w:eastAsia="Arial Unicode MS" w:hAnsi="Times New Roman"/>
          <w:b/>
          <w:i/>
          <w:color w:val="1F497D"/>
          <w:kern w:val="2"/>
          <w:sz w:val="24"/>
          <w:szCs w:val="24"/>
          <w:lang w:eastAsia="zh-CN" w:bidi="hi-IN"/>
        </w:rPr>
        <w:t xml:space="preserve"> tracciamento. Governo </w:t>
      </w:r>
      <w:r w:rsidR="00AE44D1" w:rsidRPr="00510F94">
        <w:rPr>
          <w:rFonts w:ascii="Times New Roman" w:eastAsia="Arial Unicode MS" w:hAnsi="Times New Roman"/>
          <w:b/>
          <w:i/>
          <w:color w:val="1F497D"/>
          <w:kern w:val="2"/>
          <w:sz w:val="24"/>
          <w:szCs w:val="24"/>
          <w:lang w:eastAsia="zh-CN" w:bidi="hi-IN"/>
        </w:rPr>
        <w:t xml:space="preserve">approva il decreto: volontaria e </w:t>
      </w:r>
      <w:r w:rsidRPr="00510F94">
        <w:rPr>
          <w:rFonts w:ascii="Times New Roman" w:eastAsia="Arial Unicode MS" w:hAnsi="Times New Roman"/>
          <w:b/>
          <w:i/>
          <w:color w:val="1F497D"/>
          <w:kern w:val="2"/>
          <w:sz w:val="24"/>
          <w:szCs w:val="24"/>
          <w:lang w:eastAsia="zh-CN" w:bidi="hi-IN"/>
        </w:rPr>
        <w:t xml:space="preserve">nessuna </w:t>
      </w:r>
      <w:proofErr w:type="spellStart"/>
      <w:r w:rsidRPr="00510F94">
        <w:rPr>
          <w:rFonts w:ascii="Times New Roman" w:eastAsia="Arial Unicode MS" w:hAnsi="Times New Roman"/>
          <w:b/>
          <w:i/>
          <w:color w:val="1F497D"/>
          <w:kern w:val="2"/>
          <w:sz w:val="24"/>
          <w:szCs w:val="24"/>
          <w:lang w:eastAsia="zh-CN" w:bidi="hi-IN"/>
        </w:rPr>
        <w:t>geolocalizzazione</w:t>
      </w:r>
      <w:proofErr w:type="spellEnd"/>
      <w:r w:rsidRPr="00510F94">
        <w:rPr>
          <w:rFonts w:ascii="Times New Roman" w:eastAsia="Arial Unicode MS" w:hAnsi="Times New Roman"/>
          <w:b/>
          <w:i/>
          <w:color w:val="1F497D"/>
          <w:kern w:val="2"/>
          <w:sz w:val="24"/>
          <w:szCs w:val="24"/>
          <w:lang w:eastAsia="zh-CN" w:bidi="hi-IN"/>
        </w:rPr>
        <w:t xml:space="preserve"> </w:t>
      </w:r>
    </w:p>
    <w:p w:rsidR="00510F94" w:rsidRPr="00510F94" w:rsidRDefault="00D12151" w:rsidP="00510F94">
      <w:pPr>
        <w:pStyle w:val="Paragrafoelenco"/>
        <w:widowControl w:val="0"/>
        <w:numPr>
          <w:ilvl w:val="0"/>
          <w:numId w:val="1"/>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Ecco come si monitorerà la Fase 2. Speranza firma il decreto: i</w:t>
      </w:r>
      <w:r w:rsidR="00510F94" w:rsidRPr="00510F94">
        <w:rPr>
          <w:rFonts w:ascii="Times New Roman" w:eastAsia="Arial Unicode MS" w:hAnsi="Times New Roman"/>
          <w:b/>
          <w:i/>
          <w:color w:val="1F497D"/>
          <w:kern w:val="2"/>
          <w:sz w:val="24"/>
          <w:szCs w:val="24"/>
          <w:lang w:eastAsia="zh-CN" w:bidi="hi-IN"/>
        </w:rPr>
        <w:t xml:space="preserve">ndice </w:t>
      </w:r>
      <w:proofErr w:type="spellStart"/>
      <w:r w:rsidR="00510F94" w:rsidRPr="00510F94">
        <w:rPr>
          <w:rFonts w:ascii="Times New Roman" w:eastAsia="Arial Unicode MS" w:hAnsi="Times New Roman"/>
          <w:b/>
          <w:i/>
          <w:color w:val="1F497D"/>
          <w:kern w:val="2"/>
          <w:sz w:val="24"/>
          <w:szCs w:val="24"/>
          <w:lang w:eastAsia="zh-CN" w:bidi="hi-IN"/>
        </w:rPr>
        <w:t>Rt</w:t>
      </w:r>
      <w:proofErr w:type="spellEnd"/>
      <w:r w:rsidR="00510F94" w:rsidRPr="00510F94">
        <w:rPr>
          <w:rFonts w:ascii="Times New Roman" w:eastAsia="Arial Unicode MS" w:hAnsi="Times New Roman"/>
          <w:b/>
          <w:i/>
          <w:color w:val="1F497D"/>
          <w:kern w:val="2"/>
          <w:sz w:val="24"/>
          <w:szCs w:val="24"/>
          <w:lang w:eastAsia="zh-CN" w:bidi="hi-IN"/>
        </w:rPr>
        <w:t xml:space="preserve"> sotto 1 </w:t>
      </w:r>
    </w:p>
    <w:p w:rsidR="00D12151" w:rsidRPr="00510F94" w:rsidRDefault="00510F94" w:rsidP="00510F94">
      <w:pPr>
        <w:pStyle w:val="Paragrafoelenco"/>
        <w:widowControl w:val="0"/>
        <w:numPr>
          <w:ilvl w:val="0"/>
          <w:numId w:val="1"/>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510F94">
        <w:rPr>
          <w:rFonts w:ascii="Times New Roman" w:eastAsia="Arial Unicode MS" w:hAnsi="Times New Roman"/>
          <w:b/>
          <w:i/>
          <w:color w:val="1F497D"/>
          <w:kern w:val="2"/>
          <w:sz w:val="24"/>
          <w:szCs w:val="24"/>
          <w:lang w:eastAsia="zh-CN" w:bidi="hi-IN"/>
        </w:rPr>
        <w:t>Gimbe</w:t>
      </w:r>
      <w:proofErr w:type="spellEnd"/>
      <w:r w:rsidRPr="00510F94">
        <w:rPr>
          <w:rFonts w:ascii="Times New Roman" w:eastAsia="Arial Unicode MS" w:hAnsi="Times New Roman"/>
          <w:b/>
          <w:i/>
          <w:color w:val="1F497D"/>
          <w:kern w:val="2"/>
          <w:sz w:val="24"/>
          <w:szCs w:val="24"/>
          <w:lang w:eastAsia="zh-CN" w:bidi="hi-IN"/>
        </w:rPr>
        <w:t xml:space="preserve">: </w:t>
      </w:r>
      <w:r w:rsidR="00D12151" w:rsidRPr="00510F94">
        <w:rPr>
          <w:rFonts w:ascii="Times New Roman" w:eastAsia="Arial Unicode MS" w:hAnsi="Times New Roman"/>
          <w:b/>
          <w:i/>
          <w:color w:val="1F497D"/>
          <w:kern w:val="2"/>
          <w:sz w:val="24"/>
          <w:szCs w:val="24"/>
          <w:lang w:eastAsia="zh-CN" w:bidi="hi-IN"/>
        </w:rPr>
        <w:t>Piemonte, Liguria, PA</w:t>
      </w:r>
      <w:r w:rsidRPr="00510F94">
        <w:rPr>
          <w:rFonts w:ascii="Times New Roman" w:eastAsia="Arial Unicode MS" w:hAnsi="Times New Roman"/>
          <w:b/>
          <w:i/>
          <w:color w:val="1F497D"/>
          <w:kern w:val="2"/>
          <w:sz w:val="24"/>
          <w:szCs w:val="24"/>
          <w:lang w:eastAsia="zh-CN" w:bidi="hi-IN"/>
        </w:rPr>
        <w:t xml:space="preserve"> di Trento e Lombardia non </w:t>
      </w:r>
      <w:r w:rsidR="00D12151" w:rsidRPr="00510F94">
        <w:rPr>
          <w:rFonts w:ascii="Times New Roman" w:eastAsia="Arial Unicode MS" w:hAnsi="Times New Roman"/>
          <w:b/>
          <w:i/>
          <w:color w:val="1F497D"/>
          <w:kern w:val="2"/>
          <w:sz w:val="24"/>
          <w:szCs w:val="24"/>
          <w:lang w:eastAsia="zh-CN" w:bidi="hi-IN"/>
        </w:rPr>
        <w:t>ancora fuori dall</w:t>
      </w:r>
      <w:r w:rsidRPr="00510F94">
        <w:rPr>
          <w:rFonts w:ascii="Times New Roman" w:eastAsia="Arial Unicode MS" w:hAnsi="Times New Roman"/>
          <w:b/>
          <w:i/>
          <w:color w:val="1F497D"/>
          <w:kern w:val="2"/>
          <w:sz w:val="24"/>
          <w:szCs w:val="24"/>
          <w:lang w:eastAsia="zh-CN" w:bidi="hi-IN"/>
        </w:rPr>
        <w:t>a Fase 1</w:t>
      </w:r>
    </w:p>
    <w:p w:rsidR="00256193" w:rsidRPr="00510F94" w:rsidRDefault="00D12151" w:rsidP="00510F94">
      <w:pPr>
        <w:pStyle w:val="Paragrafoelenco"/>
        <w:widowControl w:val="0"/>
        <w:numPr>
          <w:ilvl w:val="0"/>
          <w:numId w:val="1"/>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510F94">
        <w:rPr>
          <w:rFonts w:ascii="Times New Roman" w:eastAsia="Arial Unicode MS" w:hAnsi="Times New Roman"/>
          <w:b/>
          <w:i/>
          <w:color w:val="1F497D"/>
          <w:kern w:val="2"/>
          <w:sz w:val="24"/>
          <w:szCs w:val="24"/>
          <w:lang w:eastAsia="zh-CN" w:bidi="hi-IN"/>
        </w:rPr>
        <w:t xml:space="preserve">Coronavirus. Tra febbraio e aprile denunciati </w:t>
      </w:r>
      <w:proofErr w:type="spellStart"/>
      <w:r w:rsidRPr="00510F94">
        <w:rPr>
          <w:rFonts w:ascii="Times New Roman" w:eastAsia="Arial Unicode MS" w:hAnsi="Times New Roman"/>
          <w:b/>
          <w:i/>
          <w:color w:val="1F497D"/>
          <w:kern w:val="2"/>
          <w:sz w:val="24"/>
          <w:szCs w:val="24"/>
          <w:lang w:eastAsia="zh-CN" w:bidi="hi-IN"/>
        </w:rPr>
        <w:t>all’Inail</w:t>
      </w:r>
      <w:proofErr w:type="spellEnd"/>
      <w:r w:rsidRPr="00510F94">
        <w:rPr>
          <w:rFonts w:ascii="Times New Roman" w:eastAsia="Arial Unicode MS" w:hAnsi="Times New Roman"/>
          <w:b/>
          <w:i/>
          <w:color w:val="1F497D"/>
          <w:kern w:val="2"/>
          <w:sz w:val="24"/>
          <w:szCs w:val="24"/>
          <w:lang w:eastAsia="zh-CN" w:bidi="hi-IN"/>
        </w:rPr>
        <w:t xml:space="preserve"> pi</w:t>
      </w:r>
      <w:r w:rsidR="00510F94" w:rsidRPr="00510F94">
        <w:rPr>
          <w:rFonts w:ascii="Times New Roman" w:eastAsia="Arial Unicode MS" w:hAnsi="Times New Roman"/>
          <w:b/>
          <w:i/>
          <w:color w:val="1F497D"/>
          <w:kern w:val="2"/>
          <w:sz w:val="24"/>
          <w:szCs w:val="24"/>
          <w:lang w:eastAsia="zh-CN" w:bidi="hi-IN"/>
        </w:rPr>
        <w:t>ù di 28mila contagi sul lavoro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Dalle Agenzie di stampa nazionali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19.4.2020</w:t>
      </w:r>
    </w:p>
    <w:p w:rsidR="00256193" w:rsidRPr="00C32F4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32F49">
        <w:rPr>
          <w:rFonts w:ascii="Times New Roman" w:eastAsia="Arial Unicode MS" w:hAnsi="Times New Roman"/>
          <w:b/>
          <w:color w:val="1F497D"/>
          <w:kern w:val="2"/>
          <w:sz w:val="24"/>
          <w:szCs w:val="24"/>
          <w:lang w:eastAsia="zh-CN" w:bidi="hi-IN"/>
        </w:rPr>
        <w:t>Coronavirus. Intervista a Ricciardi: “Fase 2 non partirà allo stesso modo in tutta Italia. Prima le regioni a basso rischio poi le altre”. La prima a riaprire? “Potrebbe essere la Basilicata”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32F49">
        <w:rPr>
          <w:rFonts w:ascii="Times New Roman" w:eastAsia="Arial Unicode MS" w:hAnsi="Times New Roman"/>
          <w:color w:val="1F497D"/>
          <w:kern w:val="2"/>
          <w:sz w:val="24"/>
          <w:szCs w:val="24"/>
          <w:lang w:eastAsia="zh-CN" w:bidi="hi-IN"/>
        </w:rPr>
        <w:t xml:space="preserve">"In alcune aree del Paese la circolazione del virus è talmente intensa che, riaprendo, non si farebbe altro che </w:t>
      </w:r>
      <w:proofErr w:type="spellStart"/>
      <w:r w:rsidRPr="00C32F49">
        <w:rPr>
          <w:rFonts w:ascii="Times New Roman" w:eastAsia="Arial Unicode MS" w:hAnsi="Times New Roman"/>
          <w:color w:val="1F497D"/>
          <w:kern w:val="2"/>
          <w:sz w:val="24"/>
          <w:szCs w:val="24"/>
          <w:lang w:eastAsia="zh-CN" w:bidi="hi-IN"/>
        </w:rPr>
        <w:t>ripropagare</w:t>
      </w:r>
      <w:proofErr w:type="spellEnd"/>
      <w:r w:rsidRPr="00C32F49">
        <w:rPr>
          <w:rFonts w:ascii="Times New Roman" w:eastAsia="Arial Unicode MS" w:hAnsi="Times New Roman"/>
          <w:color w:val="1F497D"/>
          <w:kern w:val="2"/>
          <w:sz w:val="24"/>
          <w:szCs w:val="24"/>
          <w:lang w:eastAsia="zh-CN" w:bidi="hi-IN"/>
        </w:rPr>
        <w:t xml:space="preserve"> il virus in una maniera talmente forte che di fatto ci potremmo ritrovare in 2-3 settimane in una condizione molto simile a quella di febbraio". "Attenzione anche ad anziani e pazienti con </w:t>
      </w:r>
      <w:proofErr w:type="spellStart"/>
      <w:r w:rsidRPr="00C32F49">
        <w:rPr>
          <w:rFonts w:ascii="Times New Roman" w:eastAsia="Arial Unicode MS" w:hAnsi="Times New Roman"/>
          <w:color w:val="1F497D"/>
          <w:kern w:val="2"/>
          <w:sz w:val="24"/>
          <w:szCs w:val="24"/>
          <w:lang w:eastAsia="zh-CN" w:bidi="hi-IN"/>
        </w:rPr>
        <w:t>comorbidità</w:t>
      </w:r>
      <w:proofErr w:type="spellEnd"/>
      <w:r w:rsidRPr="00C32F49">
        <w:rPr>
          <w:rFonts w:ascii="Times New Roman" w:eastAsia="Arial Unicode MS" w:hAnsi="Times New Roman"/>
          <w:color w:val="1F497D"/>
          <w:kern w:val="2"/>
          <w:sz w:val="24"/>
          <w:szCs w:val="24"/>
          <w:lang w:eastAsia="zh-CN" w:bidi="hi-IN"/>
        </w:rPr>
        <w:t xml:space="preserve">: per loro servirà più prudenza e minore libertà di movimento". "La fine del </w:t>
      </w:r>
      <w:proofErr w:type="spellStart"/>
      <w:r w:rsidRPr="00C32F49">
        <w:rPr>
          <w:rFonts w:ascii="Times New Roman" w:eastAsia="Arial Unicode MS" w:hAnsi="Times New Roman"/>
          <w:color w:val="1F497D"/>
          <w:kern w:val="2"/>
          <w:sz w:val="24"/>
          <w:szCs w:val="24"/>
          <w:lang w:eastAsia="zh-CN" w:bidi="hi-IN"/>
        </w:rPr>
        <w:t>lockdown</w:t>
      </w:r>
      <w:proofErr w:type="spellEnd"/>
      <w:r w:rsidRPr="00C32F49">
        <w:rPr>
          <w:rFonts w:ascii="Times New Roman" w:eastAsia="Arial Unicode MS" w:hAnsi="Times New Roman"/>
          <w:color w:val="1F497D"/>
          <w:kern w:val="2"/>
          <w:sz w:val="24"/>
          <w:szCs w:val="24"/>
          <w:lang w:eastAsia="zh-CN" w:bidi="hi-IN"/>
        </w:rPr>
        <w:t xml:space="preserve"> dovrà coincidere anche con la ripresa delle normali attività sanitarie, non possiamo permetterci di trascurare ancora le altre malattie".</w:t>
      </w:r>
      <w:r>
        <w:rPr>
          <w:rFonts w:ascii="Times New Roman" w:eastAsia="Arial Unicode MS" w:hAnsi="Times New Roman"/>
          <w:b/>
          <w:color w:val="1F497D"/>
          <w:kern w:val="2"/>
          <w:sz w:val="24"/>
          <w:szCs w:val="24"/>
          <w:lang w:eastAsia="zh-CN" w:bidi="hi-IN"/>
        </w:rPr>
        <w:t xml:space="preserve"> </w:t>
      </w:r>
      <w:hyperlink r:id="rId6" w:history="1">
        <w:r w:rsidRPr="00C32F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C32F4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32F49">
        <w:rPr>
          <w:rFonts w:ascii="Times New Roman" w:eastAsia="Arial Unicode MS" w:hAnsi="Times New Roman"/>
          <w:b/>
          <w:color w:val="1F497D"/>
          <w:kern w:val="2"/>
          <w:sz w:val="24"/>
          <w:szCs w:val="24"/>
          <w:lang w:eastAsia="zh-CN" w:bidi="hi-IN"/>
        </w:rPr>
        <w:t xml:space="preserve">Coronavirus. Arcuri: “Test sierologici, </w:t>
      </w:r>
      <w:proofErr w:type="spellStart"/>
      <w:r w:rsidRPr="00C32F49">
        <w:rPr>
          <w:rFonts w:ascii="Times New Roman" w:eastAsia="Arial Unicode MS" w:hAnsi="Times New Roman"/>
          <w:b/>
          <w:color w:val="1F497D"/>
          <w:kern w:val="2"/>
          <w:sz w:val="24"/>
          <w:szCs w:val="24"/>
          <w:lang w:eastAsia="zh-CN" w:bidi="hi-IN"/>
        </w:rPr>
        <w:t>app</w:t>
      </w:r>
      <w:proofErr w:type="spellEnd"/>
      <w:r w:rsidRPr="00C32F49">
        <w:rPr>
          <w:rFonts w:ascii="Times New Roman" w:eastAsia="Arial Unicode MS" w:hAnsi="Times New Roman"/>
          <w:b/>
          <w:color w:val="1F497D"/>
          <w:kern w:val="2"/>
          <w:sz w:val="24"/>
          <w:szCs w:val="24"/>
          <w:lang w:eastAsia="zh-CN" w:bidi="hi-IN"/>
        </w:rPr>
        <w:t xml:space="preserve"> e tamponi i capisaldi della Fase 2”. E poi precisa: “Senza salute nessuna ripresa economica”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32F49">
        <w:rPr>
          <w:rFonts w:ascii="Times New Roman" w:eastAsia="Arial Unicode MS" w:hAnsi="Times New Roman"/>
          <w:color w:val="1F497D"/>
          <w:kern w:val="2"/>
          <w:sz w:val="24"/>
          <w:szCs w:val="24"/>
          <w:lang w:eastAsia="zh-CN" w:bidi="hi-IN"/>
        </w:rPr>
        <w:t>Il commissario per l’emergenza in conferenza stampa ha rilanciato i tre strumento come i “principali” per affrontare la riapertura. “</w:t>
      </w:r>
      <w:proofErr w:type="spellStart"/>
      <w:r w:rsidRPr="00C32F49">
        <w:rPr>
          <w:rFonts w:ascii="Times New Roman" w:eastAsia="Arial Unicode MS" w:hAnsi="Times New Roman"/>
          <w:color w:val="1F497D"/>
          <w:kern w:val="2"/>
          <w:sz w:val="24"/>
          <w:szCs w:val="24"/>
          <w:lang w:eastAsia="zh-CN" w:bidi="hi-IN"/>
        </w:rPr>
        <w:t>App</w:t>
      </w:r>
      <w:proofErr w:type="spellEnd"/>
      <w:r w:rsidRPr="00C32F49">
        <w:rPr>
          <w:rFonts w:ascii="Times New Roman" w:eastAsia="Arial Unicode MS" w:hAnsi="Times New Roman"/>
          <w:color w:val="1F497D"/>
          <w:kern w:val="2"/>
          <w:sz w:val="24"/>
          <w:szCs w:val="24"/>
          <w:lang w:eastAsia="zh-CN" w:bidi="hi-IN"/>
        </w:rPr>
        <w:t xml:space="preserve"> dovrà essere installata da almeno il 70% dei cittadini per darle un significato importante”. E poi sulle mascherine: “Nell’ultima settimana ne abbiamo consegnate 25,5 mln alle Regioni”.</w:t>
      </w:r>
      <w:r>
        <w:rPr>
          <w:rFonts w:ascii="Times New Roman" w:eastAsia="Arial Unicode MS" w:hAnsi="Times New Roman"/>
          <w:b/>
          <w:color w:val="1F497D"/>
          <w:kern w:val="2"/>
          <w:sz w:val="24"/>
          <w:szCs w:val="24"/>
          <w:lang w:eastAsia="zh-CN" w:bidi="hi-IN"/>
        </w:rPr>
        <w:t xml:space="preserve"> </w:t>
      </w:r>
      <w:hyperlink r:id="rId7" w:history="1">
        <w:r w:rsidRPr="00C32F4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C32F4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32F49">
        <w:rPr>
          <w:rFonts w:ascii="Times New Roman" w:eastAsia="Arial Unicode MS" w:hAnsi="Times New Roman"/>
          <w:b/>
          <w:color w:val="1F497D"/>
          <w:kern w:val="2"/>
          <w:sz w:val="24"/>
          <w:szCs w:val="24"/>
          <w:lang w:eastAsia="zh-CN" w:bidi="hi-IN"/>
        </w:rPr>
        <w:t>Coronavirus. L’appello di 100 mila medici a Governo e Regioni: “Pazienti vanno trattati il più presto possibile sul territorio”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333FA">
        <w:rPr>
          <w:rFonts w:ascii="Times New Roman" w:eastAsia="Arial Unicode MS" w:hAnsi="Times New Roman"/>
          <w:color w:val="1F497D"/>
          <w:kern w:val="2"/>
          <w:sz w:val="24"/>
          <w:szCs w:val="24"/>
          <w:lang w:eastAsia="zh-CN" w:bidi="hi-IN"/>
        </w:rPr>
        <w:t>In una lettera vengono dettate le priorità: “Oltre ai Dispositivi di Protezione e ai Tamponi, chiediamo di Rafforzare il Territorio, vero punto debole del Servizio Sanitario Nazionale, con la possibilità per squadre speciali, nel decreto ministeriale del 10 Marzo, definite USCA, di essere attivate immediatamente in tutte le Regioni”.</w:t>
      </w:r>
      <w:r>
        <w:rPr>
          <w:rFonts w:ascii="Times New Roman" w:eastAsia="Arial Unicode MS" w:hAnsi="Times New Roman"/>
          <w:b/>
          <w:color w:val="1F497D"/>
          <w:kern w:val="2"/>
          <w:sz w:val="24"/>
          <w:szCs w:val="24"/>
          <w:lang w:eastAsia="zh-CN" w:bidi="hi-IN"/>
        </w:rPr>
        <w:t xml:space="preserve"> </w:t>
      </w:r>
      <w:hyperlink r:id="rId8" w:history="1">
        <w:r w:rsidRPr="001333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9" w:history="1">
        <w:r w:rsidRPr="001333FA">
          <w:rPr>
            <w:rStyle w:val="Collegamentoipertestuale"/>
            <w:rFonts w:ascii="Times New Roman" w:eastAsia="Arial Unicode MS" w:hAnsi="Times New Roman"/>
            <w:b/>
            <w:kern w:val="2"/>
            <w:sz w:val="24"/>
            <w:szCs w:val="24"/>
            <w:lang w:eastAsia="zh-CN" w:bidi="hi-IN"/>
          </w:rPr>
          <w:t>Link alla lettera</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1333F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1333FA">
        <w:rPr>
          <w:rFonts w:ascii="Times New Roman" w:eastAsia="Arial Unicode MS" w:hAnsi="Times New Roman"/>
          <w:b/>
          <w:color w:val="1F497D"/>
          <w:kern w:val="2"/>
          <w:sz w:val="24"/>
          <w:szCs w:val="24"/>
          <w:lang w:eastAsia="zh-CN" w:bidi="hi-IN"/>
        </w:rPr>
        <w:t>Covid</w:t>
      </w:r>
      <w:proofErr w:type="spellEnd"/>
      <w:r w:rsidRPr="001333FA">
        <w:rPr>
          <w:rFonts w:ascii="Times New Roman" w:eastAsia="Arial Unicode MS" w:hAnsi="Times New Roman"/>
          <w:b/>
          <w:color w:val="1F497D"/>
          <w:kern w:val="2"/>
          <w:sz w:val="24"/>
          <w:szCs w:val="24"/>
          <w:lang w:eastAsia="zh-CN" w:bidi="hi-IN"/>
        </w:rPr>
        <w:t xml:space="preserve">. Nuove indicazioni </w:t>
      </w:r>
      <w:proofErr w:type="spellStart"/>
      <w:r w:rsidRPr="001333FA">
        <w:rPr>
          <w:rFonts w:ascii="Times New Roman" w:eastAsia="Arial Unicode MS" w:hAnsi="Times New Roman"/>
          <w:b/>
          <w:color w:val="1F497D"/>
          <w:kern w:val="2"/>
          <w:sz w:val="24"/>
          <w:szCs w:val="24"/>
          <w:lang w:eastAsia="zh-CN" w:bidi="hi-IN"/>
        </w:rPr>
        <w:t>Iss</w:t>
      </w:r>
      <w:proofErr w:type="spellEnd"/>
      <w:r w:rsidRPr="001333FA">
        <w:rPr>
          <w:rFonts w:ascii="Times New Roman" w:eastAsia="Arial Unicode MS" w:hAnsi="Times New Roman"/>
          <w:b/>
          <w:color w:val="1F497D"/>
          <w:kern w:val="2"/>
          <w:sz w:val="24"/>
          <w:szCs w:val="24"/>
          <w:lang w:eastAsia="zh-CN" w:bidi="hi-IN"/>
        </w:rPr>
        <w:t xml:space="preserve"> per controllo e prevenzione nelle </w:t>
      </w:r>
      <w:proofErr w:type="spellStart"/>
      <w:r w:rsidRPr="001333FA">
        <w:rPr>
          <w:rFonts w:ascii="Times New Roman" w:eastAsia="Arial Unicode MS" w:hAnsi="Times New Roman"/>
          <w:b/>
          <w:color w:val="1F497D"/>
          <w:kern w:val="2"/>
          <w:sz w:val="24"/>
          <w:szCs w:val="24"/>
          <w:lang w:eastAsia="zh-CN" w:bidi="hi-IN"/>
        </w:rPr>
        <w:t>Rsa</w:t>
      </w:r>
      <w:proofErr w:type="spellEnd"/>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015CE">
        <w:rPr>
          <w:rFonts w:ascii="Times New Roman" w:eastAsia="Arial Unicode MS" w:hAnsi="Times New Roman"/>
          <w:color w:val="1F497D"/>
          <w:kern w:val="2"/>
          <w:sz w:val="24"/>
          <w:szCs w:val="24"/>
          <w:lang w:eastAsia="zh-CN" w:bidi="hi-IN"/>
        </w:rPr>
        <w:t>Le indicazioni di questo documento vertono principalmente sugli ambiti di prevenzione e preparazione della struttura alla gestione di eventuali casi sospetti/probabili/confermati di COVID-19. Le misure generali prevedono un rafforzamento dei programmi e dei principi fondamentali di prevenzione e controllo delle infezioni correlate all’assistenza (ICA) inclusa una adeguata formazione degli operatori.</w:t>
      </w:r>
      <w:r w:rsidRPr="001333FA">
        <w:rPr>
          <w:rFonts w:ascii="Times New Roman" w:eastAsia="Arial Unicode MS" w:hAnsi="Times New Roman"/>
          <w:b/>
          <w:color w:val="1F497D"/>
          <w:kern w:val="2"/>
          <w:sz w:val="24"/>
          <w:szCs w:val="24"/>
          <w:lang w:eastAsia="zh-CN" w:bidi="hi-IN"/>
        </w:rPr>
        <w:t xml:space="preserve"> </w:t>
      </w:r>
      <w:hyperlink r:id="rId10" w:history="1">
        <w:r w:rsidRPr="001333F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11" w:history="1">
        <w:r w:rsidRPr="006015C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20.4.2020</w:t>
      </w:r>
    </w:p>
    <w:p w:rsidR="00256193" w:rsidRPr="00982C22"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b/>
          <w:color w:val="1F497D"/>
          <w:kern w:val="2"/>
          <w:sz w:val="24"/>
          <w:szCs w:val="24"/>
          <w:lang w:eastAsia="zh-CN" w:bidi="hi-IN"/>
        </w:rPr>
        <w:t>Coronavirus. “Io proteggerò la tua vita e la tua dignità”. Il “Manifesto deontologico” degli infermieri</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color w:val="1F497D"/>
          <w:kern w:val="2"/>
          <w:sz w:val="24"/>
          <w:szCs w:val="24"/>
          <w:lang w:eastAsia="zh-CN" w:bidi="hi-IN"/>
        </w:rPr>
        <w:t xml:space="preserve">La </w:t>
      </w:r>
      <w:proofErr w:type="spellStart"/>
      <w:r w:rsidRPr="00982C22">
        <w:rPr>
          <w:rFonts w:ascii="Times New Roman" w:eastAsia="Arial Unicode MS" w:hAnsi="Times New Roman"/>
          <w:color w:val="1F497D"/>
          <w:kern w:val="2"/>
          <w:sz w:val="24"/>
          <w:szCs w:val="24"/>
          <w:lang w:eastAsia="zh-CN" w:bidi="hi-IN"/>
        </w:rPr>
        <w:t>Fnopi</w:t>
      </w:r>
      <w:proofErr w:type="spellEnd"/>
      <w:r w:rsidRPr="00982C22">
        <w:rPr>
          <w:rFonts w:ascii="Times New Roman" w:eastAsia="Arial Unicode MS" w:hAnsi="Times New Roman"/>
          <w:color w:val="1F497D"/>
          <w:kern w:val="2"/>
          <w:sz w:val="24"/>
          <w:szCs w:val="24"/>
          <w:lang w:eastAsia="zh-CN" w:bidi="hi-IN"/>
        </w:rPr>
        <w:t>, a un anno dal varo del nuovo Codice deontologico degli infermieri, ha messo a punto un “Manifesto deontologico” per la pandemia, perché “in un momento di difficoltà estrema, nel quale tutto sembra diventare impervio e nel quale più forte, e giustificata, è la tentazione di semplificare, crediamo che le qualità professionali e deontologiche degli infermieri possano e debbano essere portate in primo piano, praticate, comunicate ai cittadini”.</w:t>
      </w:r>
      <w:r w:rsidRPr="00982C22">
        <w:rPr>
          <w:rFonts w:ascii="Times New Roman" w:eastAsia="Arial Unicode MS" w:hAnsi="Times New Roman"/>
          <w:b/>
          <w:color w:val="1F497D"/>
          <w:kern w:val="2"/>
          <w:sz w:val="24"/>
          <w:szCs w:val="24"/>
          <w:lang w:eastAsia="zh-CN" w:bidi="hi-IN"/>
        </w:rPr>
        <w:t xml:space="preserve"> </w:t>
      </w:r>
      <w:hyperlink r:id="rId12" w:history="1">
        <w:r w:rsidRPr="00982C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13" w:history="1">
        <w:r w:rsidRPr="00982C22">
          <w:rPr>
            <w:rStyle w:val="Collegamentoipertestuale"/>
            <w:rFonts w:ascii="Times New Roman" w:eastAsia="Arial Unicode MS" w:hAnsi="Times New Roman"/>
            <w:b/>
            <w:kern w:val="2"/>
            <w:sz w:val="24"/>
            <w:szCs w:val="24"/>
            <w:lang w:eastAsia="zh-CN" w:bidi="hi-IN"/>
          </w:rPr>
          <w:t>Link al manifesto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982C22"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b/>
          <w:color w:val="1F497D"/>
          <w:kern w:val="2"/>
          <w:sz w:val="24"/>
          <w:szCs w:val="24"/>
          <w:lang w:eastAsia="zh-CN" w:bidi="hi-IN"/>
        </w:rPr>
        <w:t>Ecco come valorizzare chi ha combattuto il virus anche a mani nude. Le proposte di Cgil, Cisl e Uil</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color w:val="1F497D"/>
          <w:kern w:val="2"/>
          <w:sz w:val="24"/>
          <w:szCs w:val="24"/>
          <w:lang w:eastAsia="zh-CN" w:bidi="hi-IN"/>
        </w:rPr>
        <w:lastRenderedPageBreak/>
        <w:t xml:space="preserve">Orari di lavoro dilatati, turni senza soluzione di continuità, tutto determinato dall’esigenza di non sguarnire reparti che si affollavano, di minuto in minuto, di pazienti affetti da Covid19 da curare senza una terapia specifica, con difficoltà nei processi diagnostici, in carenza di ventilatori, senza protocolli omogenei che da subito definissero percorsi separati dai pronto soccorso alle degenze. Per questi lavoratori non ci sono oggi riconoscimenti adeguati ipotizzabili al contributo che stanno dando nell’Emergenza. </w:t>
      </w:r>
      <w:hyperlink r:id="rId14" w:history="1">
        <w:r w:rsidRPr="00982C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982C22"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b/>
          <w:color w:val="1F497D"/>
          <w:kern w:val="2"/>
          <w:sz w:val="24"/>
          <w:szCs w:val="24"/>
          <w:lang w:eastAsia="zh-CN" w:bidi="hi-IN"/>
        </w:rPr>
        <w:t xml:space="preserve">Coronavirus. La proposta </w:t>
      </w:r>
      <w:proofErr w:type="spellStart"/>
      <w:r w:rsidRPr="00982C22">
        <w:rPr>
          <w:rFonts w:ascii="Times New Roman" w:eastAsia="Arial Unicode MS" w:hAnsi="Times New Roman"/>
          <w:b/>
          <w:color w:val="1F497D"/>
          <w:kern w:val="2"/>
          <w:sz w:val="24"/>
          <w:szCs w:val="24"/>
          <w:lang w:eastAsia="zh-CN" w:bidi="hi-IN"/>
        </w:rPr>
        <w:t>Fimmg</w:t>
      </w:r>
      <w:proofErr w:type="spellEnd"/>
      <w:r w:rsidRPr="00982C22">
        <w:rPr>
          <w:rFonts w:ascii="Times New Roman" w:eastAsia="Arial Unicode MS" w:hAnsi="Times New Roman"/>
          <w:b/>
          <w:color w:val="1F497D"/>
          <w:kern w:val="2"/>
          <w:sz w:val="24"/>
          <w:szCs w:val="24"/>
          <w:lang w:eastAsia="zh-CN" w:bidi="hi-IN"/>
        </w:rPr>
        <w:t xml:space="preserve"> per riformare l’assistenza territoriale: “Fino ad ora adottate strategie insostenibili. Ora serve un Piano nazionale e un nuovo approccio per le cure”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color w:val="1F497D"/>
          <w:kern w:val="2"/>
          <w:sz w:val="24"/>
          <w:szCs w:val="24"/>
          <w:lang w:eastAsia="zh-CN" w:bidi="hi-IN"/>
        </w:rPr>
        <w:t>Il sindacato ha consegnato un corposo documento al Ministro della Salute, Roberto Speranza con una serie articolata di proposte per “rivedere gli attuali modelli di contenimento/controllo dell’epidemia da Coronavirus e della loro gestione, recuperando ora, gli elementi costitutivi della Cure Primarie e della Medicina Generale: prossimità e pro-</w:t>
      </w:r>
      <w:proofErr w:type="spellStart"/>
      <w:r w:rsidRPr="00982C22">
        <w:rPr>
          <w:rFonts w:ascii="Times New Roman" w:eastAsia="Arial Unicode MS" w:hAnsi="Times New Roman"/>
          <w:color w:val="1F497D"/>
          <w:kern w:val="2"/>
          <w:sz w:val="24"/>
          <w:szCs w:val="24"/>
          <w:lang w:eastAsia="zh-CN" w:bidi="hi-IN"/>
        </w:rPr>
        <w:t>attivita</w:t>
      </w:r>
      <w:proofErr w:type="spellEnd"/>
      <w:r w:rsidRPr="00982C22">
        <w:rPr>
          <w:rFonts w:ascii="Times New Roman" w:eastAsia="Arial Unicode MS" w:hAnsi="Times New Roman"/>
          <w:color w:val="1F497D"/>
          <w:kern w:val="2"/>
          <w:sz w:val="24"/>
          <w:szCs w:val="24"/>
          <w:lang w:eastAsia="zh-CN" w:bidi="hi-IN"/>
        </w:rPr>
        <w:t xml:space="preserve">̀ per modificare l’attuale paradigma assistenziale, troppo centrato su una prospettiva specialistica e </w:t>
      </w:r>
      <w:proofErr w:type="spellStart"/>
      <w:r w:rsidRPr="00982C22">
        <w:rPr>
          <w:rFonts w:ascii="Times New Roman" w:eastAsia="Arial Unicode MS" w:hAnsi="Times New Roman"/>
          <w:color w:val="1F497D"/>
          <w:kern w:val="2"/>
          <w:sz w:val="24"/>
          <w:szCs w:val="24"/>
          <w:lang w:eastAsia="zh-CN" w:bidi="hi-IN"/>
        </w:rPr>
        <w:t>ospedalo</w:t>
      </w:r>
      <w:proofErr w:type="spellEnd"/>
      <w:r w:rsidRPr="00982C22">
        <w:rPr>
          <w:rFonts w:ascii="Times New Roman" w:eastAsia="Arial Unicode MS" w:hAnsi="Times New Roman"/>
          <w:color w:val="1F497D"/>
          <w:kern w:val="2"/>
          <w:sz w:val="24"/>
          <w:szCs w:val="24"/>
          <w:lang w:eastAsia="zh-CN" w:bidi="hi-IN"/>
        </w:rPr>
        <w:t>-centrica”.</w:t>
      </w:r>
      <w:r w:rsidRPr="00982C22">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15" w:history="1">
        <w:r w:rsidRPr="00982C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16" w:history="1">
        <w:r w:rsidRPr="00982C2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982C22"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82C22">
        <w:rPr>
          <w:rFonts w:ascii="Times New Roman" w:eastAsia="Arial Unicode MS" w:hAnsi="Times New Roman"/>
          <w:b/>
          <w:color w:val="1F497D"/>
          <w:kern w:val="2"/>
          <w:sz w:val="24"/>
          <w:szCs w:val="24"/>
          <w:lang w:eastAsia="zh-CN" w:bidi="hi-IN"/>
        </w:rPr>
        <w:t xml:space="preserve">Come uscire dal </w:t>
      </w:r>
      <w:proofErr w:type="spellStart"/>
      <w:r w:rsidRPr="00982C22">
        <w:rPr>
          <w:rFonts w:ascii="Times New Roman" w:eastAsia="Arial Unicode MS" w:hAnsi="Times New Roman"/>
          <w:b/>
          <w:color w:val="1F497D"/>
          <w:kern w:val="2"/>
          <w:sz w:val="24"/>
          <w:szCs w:val="24"/>
          <w:lang w:eastAsia="zh-CN" w:bidi="hi-IN"/>
        </w:rPr>
        <w:t>lockdo</w:t>
      </w:r>
      <w:r>
        <w:rPr>
          <w:rFonts w:ascii="Times New Roman" w:eastAsia="Arial Unicode MS" w:hAnsi="Times New Roman"/>
          <w:b/>
          <w:color w:val="1F497D"/>
          <w:kern w:val="2"/>
          <w:sz w:val="24"/>
          <w:szCs w:val="24"/>
          <w:lang w:eastAsia="zh-CN" w:bidi="hi-IN"/>
        </w:rPr>
        <w:t>wn</w:t>
      </w:r>
      <w:proofErr w:type="spellEnd"/>
      <w:r>
        <w:rPr>
          <w:rFonts w:ascii="Times New Roman" w:eastAsia="Arial Unicode MS" w:hAnsi="Times New Roman"/>
          <w:b/>
          <w:color w:val="1F497D"/>
          <w:kern w:val="2"/>
          <w:sz w:val="24"/>
          <w:szCs w:val="24"/>
          <w:lang w:eastAsia="zh-CN" w:bidi="hi-IN"/>
        </w:rPr>
        <w:t>?</w:t>
      </w:r>
      <w:r w:rsidRPr="00982C22">
        <w:rPr>
          <w:rFonts w:ascii="Times New Roman" w:eastAsia="Arial Unicode MS" w:hAnsi="Times New Roman"/>
          <w:b/>
          <w:color w:val="1F497D"/>
          <w:kern w:val="2"/>
          <w:sz w:val="24"/>
          <w:szCs w:val="24"/>
          <w:lang w:eastAsia="zh-CN" w:bidi="hi-IN"/>
        </w:rPr>
        <w:t xml:space="preserve"> Il modello </w:t>
      </w:r>
      <w:proofErr w:type="spellStart"/>
      <w:r w:rsidRPr="00982C22">
        <w:rPr>
          <w:rFonts w:ascii="Times New Roman" w:eastAsia="Arial Unicode MS" w:hAnsi="Times New Roman"/>
          <w:b/>
          <w:color w:val="1F497D"/>
          <w:kern w:val="2"/>
          <w:sz w:val="24"/>
          <w:szCs w:val="24"/>
          <w:lang w:eastAsia="zh-CN" w:bidi="hi-IN"/>
        </w:rPr>
        <w:t>Gimbe</w:t>
      </w:r>
      <w:proofErr w:type="spellEnd"/>
      <w:r w:rsidRPr="00982C22">
        <w:rPr>
          <w:rFonts w:ascii="Times New Roman" w:eastAsia="Arial Unicode MS" w:hAnsi="Times New Roman"/>
          <w:b/>
          <w:color w:val="1F497D"/>
          <w:kern w:val="2"/>
          <w:sz w:val="24"/>
          <w:szCs w:val="24"/>
          <w:lang w:eastAsia="zh-CN" w:bidi="hi-IN"/>
        </w:rPr>
        <w:t xml:space="preserve"> su prevalenza e incremento nuovi casi: “Ad oggi incrementi ancora preoccupanti tranne che in Umbria”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5E38FA">
        <w:rPr>
          <w:rFonts w:ascii="Times New Roman" w:eastAsia="Arial Unicode MS" w:hAnsi="Times New Roman"/>
          <w:color w:val="1F497D"/>
          <w:kern w:val="2"/>
          <w:sz w:val="24"/>
          <w:szCs w:val="24"/>
          <w:lang w:eastAsia="zh-CN" w:bidi="hi-IN"/>
        </w:rPr>
        <w:t xml:space="preserve">La Fondazione propone un modello univoco per mappare e monitorare l’evoluzione del contagio a livello regionale e provinciale. La fotografia scattata il 19 aprile invita a “mantenere alta l’allerta”, auspicando un “consistente rallentamento del contagio nelle prossime due settimane”.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17" w:history="1">
        <w:r w:rsidRPr="005E38FA">
          <w:rPr>
            <w:rStyle w:val="Collegamentoipertestuale"/>
            <w:rFonts w:ascii="Times New Roman" w:eastAsia="Arial Unicode MS" w:hAnsi="Times New Roman"/>
            <w:b/>
            <w:kern w:val="2"/>
            <w:sz w:val="24"/>
            <w:szCs w:val="24"/>
            <w:lang w:eastAsia="zh-CN" w:bidi="hi-IN"/>
          </w:rPr>
          <w:t>Leggi l’articolo.</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5E38F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Come uscire dal </w:t>
      </w:r>
      <w:proofErr w:type="spellStart"/>
      <w:r>
        <w:rPr>
          <w:rFonts w:ascii="Times New Roman" w:eastAsia="Arial Unicode MS" w:hAnsi="Times New Roman"/>
          <w:b/>
          <w:color w:val="1F497D"/>
          <w:kern w:val="2"/>
          <w:sz w:val="24"/>
          <w:szCs w:val="24"/>
          <w:lang w:eastAsia="zh-CN" w:bidi="hi-IN"/>
        </w:rPr>
        <w:t>lockdown</w:t>
      </w:r>
      <w:proofErr w:type="spellEnd"/>
      <w:r>
        <w:rPr>
          <w:rFonts w:ascii="Times New Roman" w:eastAsia="Arial Unicode MS" w:hAnsi="Times New Roman"/>
          <w:b/>
          <w:color w:val="1F497D"/>
          <w:kern w:val="2"/>
          <w:sz w:val="24"/>
          <w:szCs w:val="24"/>
          <w:lang w:eastAsia="zh-CN" w:bidi="hi-IN"/>
        </w:rPr>
        <w:t>?</w:t>
      </w:r>
      <w:r w:rsidRPr="005E38FA">
        <w:rPr>
          <w:rFonts w:ascii="Times New Roman" w:eastAsia="Arial Unicode MS" w:hAnsi="Times New Roman"/>
          <w:b/>
          <w:color w:val="1F497D"/>
          <w:kern w:val="2"/>
          <w:sz w:val="24"/>
          <w:szCs w:val="24"/>
          <w:lang w:eastAsia="zh-CN" w:bidi="hi-IN"/>
        </w:rPr>
        <w:t xml:space="preserve"> “Calo epidemia è molto lento. Nelle Marche e in Lombardia non finirà prima di fine giugno. Attenti a Fase 2”. Le stime dell’Osservatorio nazionale sulla Salute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5E38FA">
        <w:rPr>
          <w:rFonts w:ascii="Times New Roman" w:eastAsia="Arial Unicode MS" w:hAnsi="Times New Roman"/>
          <w:color w:val="1F497D"/>
          <w:kern w:val="2"/>
          <w:sz w:val="24"/>
          <w:szCs w:val="24"/>
          <w:lang w:eastAsia="zh-CN" w:bidi="hi-IN"/>
        </w:rPr>
        <w:t>Le prime ad uscirne saranno Umbria e Basilicata. In Emilia-Romagna e Toscana l’emergenza si arresterà non prima della fine di maggio. Nelle altre Regioni l’azzeramento dei contagi in media potrebbe avvenire tra la terza settimana di aprile e la prima settimana di maggio. “Le proiezioni effettuate evidenziano che l’epidemia si sta riducendo con estrema lentezza, pertanto questi dati suggeriscono che il passaggio alla così detta “fase 2” dovrebbe avvenire in maniera graduale e con tempi diversi da Regione a Regione</w:t>
      </w:r>
      <w:r w:rsidRPr="005E38F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8" w:history="1">
        <w:r w:rsidRPr="005E38F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21.4.2020</w:t>
      </w:r>
    </w:p>
    <w:p w:rsidR="00256193" w:rsidRPr="004955EF"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955EF">
        <w:rPr>
          <w:rFonts w:ascii="Times New Roman" w:eastAsia="Arial Unicode MS" w:hAnsi="Times New Roman"/>
          <w:b/>
          <w:color w:val="1F497D"/>
          <w:kern w:val="2"/>
          <w:sz w:val="24"/>
          <w:szCs w:val="24"/>
          <w:lang w:eastAsia="zh-CN" w:bidi="hi-IN"/>
        </w:rPr>
        <w:t xml:space="preserve">Coronavirus. Arcuri: “Da ieri più ventilatori che pazienti in terapia intensiva. </w:t>
      </w:r>
      <w:proofErr w:type="spellStart"/>
      <w:r w:rsidRPr="004955EF">
        <w:rPr>
          <w:rFonts w:ascii="Times New Roman" w:eastAsia="Arial Unicode MS" w:hAnsi="Times New Roman"/>
          <w:b/>
          <w:color w:val="1F497D"/>
          <w:kern w:val="2"/>
          <w:sz w:val="24"/>
          <w:szCs w:val="24"/>
          <w:lang w:eastAsia="zh-CN" w:bidi="hi-IN"/>
        </w:rPr>
        <w:t>App</w:t>
      </w:r>
      <w:proofErr w:type="spellEnd"/>
      <w:r w:rsidRPr="004955EF">
        <w:rPr>
          <w:rFonts w:ascii="Times New Roman" w:eastAsia="Arial Unicode MS" w:hAnsi="Times New Roman"/>
          <w:b/>
          <w:color w:val="1F497D"/>
          <w:kern w:val="2"/>
          <w:sz w:val="24"/>
          <w:szCs w:val="24"/>
          <w:lang w:eastAsia="zh-CN" w:bidi="hi-IN"/>
        </w:rPr>
        <w:t xml:space="preserve"> tracciamento solo con adesione volontaria”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955EF">
        <w:rPr>
          <w:rFonts w:ascii="Times New Roman" w:eastAsia="Arial Unicode MS" w:hAnsi="Times New Roman"/>
          <w:color w:val="1F497D"/>
          <w:kern w:val="2"/>
          <w:sz w:val="24"/>
          <w:szCs w:val="24"/>
          <w:lang w:eastAsia="zh-CN" w:bidi="hi-IN"/>
        </w:rPr>
        <w:t xml:space="preserve">"Ho letto che noi avremmo in testa di rendere obbligatoria la </w:t>
      </w:r>
      <w:proofErr w:type="spellStart"/>
      <w:r w:rsidRPr="004955EF">
        <w:rPr>
          <w:rFonts w:ascii="Times New Roman" w:eastAsia="Arial Unicode MS" w:hAnsi="Times New Roman"/>
          <w:color w:val="1F497D"/>
          <w:kern w:val="2"/>
          <w:sz w:val="24"/>
          <w:szCs w:val="24"/>
          <w:lang w:eastAsia="zh-CN" w:bidi="hi-IN"/>
        </w:rPr>
        <w:t>App</w:t>
      </w:r>
      <w:proofErr w:type="spellEnd"/>
      <w:r w:rsidRPr="004955EF">
        <w:rPr>
          <w:rFonts w:ascii="Times New Roman" w:eastAsia="Arial Unicode MS" w:hAnsi="Times New Roman"/>
          <w:color w:val="1F497D"/>
          <w:kern w:val="2"/>
          <w:sz w:val="24"/>
          <w:szCs w:val="24"/>
          <w:lang w:eastAsia="zh-CN" w:bidi="hi-IN"/>
        </w:rPr>
        <w:t xml:space="preserve"> per i cittadini, questa è davvero una farsa. La </w:t>
      </w:r>
      <w:proofErr w:type="spellStart"/>
      <w:r w:rsidRPr="004955EF">
        <w:rPr>
          <w:rFonts w:ascii="Times New Roman" w:eastAsia="Arial Unicode MS" w:hAnsi="Times New Roman"/>
          <w:color w:val="1F497D"/>
          <w:kern w:val="2"/>
          <w:sz w:val="24"/>
          <w:szCs w:val="24"/>
          <w:lang w:eastAsia="zh-CN" w:bidi="hi-IN"/>
        </w:rPr>
        <w:t>App</w:t>
      </w:r>
      <w:proofErr w:type="spellEnd"/>
      <w:r w:rsidRPr="004955EF">
        <w:rPr>
          <w:rFonts w:ascii="Times New Roman" w:eastAsia="Arial Unicode MS" w:hAnsi="Times New Roman"/>
          <w:color w:val="1F497D"/>
          <w:kern w:val="2"/>
          <w:sz w:val="24"/>
          <w:szCs w:val="24"/>
          <w:lang w:eastAsia="zh-CN" w:bidi="hi-IN"/>
        </w:rPr>
        <w:t xml:space="preserve"> sarà e resterà volontaria". Passando poi al capitolo tamponi, "l'Italia</w:t>
      </w:r>
      <w:r>
        <w:rPr>
          <w:rFonts w:ascii="Times New Roman" w:eastAsia="Arial Unicode MS" w:hAnsi="Times New Roman"/>
          <w:color w:val="1F497D"/>
          <w:kern w:val="2"/>
          <w:sz w:val="24"/>
          <w:szCs w:val="24"/>
          <w:lang w:eastAsia="zh-CN" w:bidi="hi-IN"/>
        </w:rPr>
        <w:t>,</w:t>
      </w:r>
      <w:r w:rsidRPr="004955EF">
        <w:rPr>
          <w:rFonts w:ascii="Times New Roman" w:eastAsia="Arial Unicode MS" w:hAnsi="Times New Roman"/>
          <w:color w:val="1F497D"/>
          <w:kern w:val="2"/>
          <w:sz w:val="24"/>
          <w:szCs w:val="24"/>
          <w:lang w:eastAsia="zh-CN" w:bidi="hi-IN"/>
        </w:rPr>
        <w:t xml:space="preserve"> ha spiegato</w:t>
      </w:r>
      <w:r>
        <w:rPr>
          <w:rFonts w:ascii="Times New Roman" w:eastAsia="Arial Unicode MS" w:hAnsi="Times New Roman"/>
          <w:color w:val="1F497D"/>
          <w:kern w:val="2"/>
          <w:sz w:val="24"/>
          <w:szCs w:val="24"/>
          <w:lang w:eastAsia="zh-CN" w:bidi="hi-IN"/>
        </w:rPr>
        <w:t>,</w:t>
      </w:r>
      <w:r w:rsidRPr="004955EF">
        <w:rPr>
          <w:rFonts w:ascii="Times New Roman" w:eastAsia="Arial Unicode MS" w:hAnsi="Times New Roman"/>
          <w:color w:val="1F497D"/>
          <w:kern w:val="2"/>
          <w:sz w:val="24"/>
          <w:szCs w:val="24"/>
          <w:lang w:eastAsia="zh-CN" w:bidi="hi-IN"/>
        </w:rPr>
        <w:t xml:space="preserve"> è il paese che ha fatto più tamponi in relazione al numero di abitanti. Su ogni 100mila abitanti la Francia ha fatto 510 tamponi, la Gran Bretagna 710, la Spagna 1.990, la Germania 2.063 e l'Italia 2.244".</w:t>
      </w:r>
      <w:r>
        <w:rPr>
          <w:rFonts w:ascii="Times New Roman" w:eastAsia="Arial Unicode MS" w:hAnsi="Times New Roman"/>
          <w:b/>
          <w:color w:val="1F497D"/>
          <w:kern w:val="2"/>
          <w:sz w:val="24"/>
          <w:szCs w:val="24"/>
          <w:lang w:eastAsia="zh-CN" w:bidi="hi-IN"/>
        </w:rPr>
        <w:t xml:space="preserve"> </w:t>
      </w:r>
      <w:hyperlink r:id="rId19" w:history="1">
        <w:r w:rsidRPr="004955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823B7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b/>
          <w:color w:val="1F497D"/>
          <w:kern w:val="2"/>
          <w:sz w:val="24"/>
          <w:szCs w:val="24"/>
          <w:lang w:eastAsia="zh-CN" w:bidi="hi-IN"/>
        </w:rPr>
        <w:t>Giornata nazionale della Salute della donna. Zampa: “Da domani attivo un Numero Verde per i quesiti delle donne italiane”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color w:val="1F497D"/>
          <w:kern w:val="2"/>
          <w:sz w:val="24"/>
          <w:szCs w:val="24"/>
          <w:lang w:eastAsia="zh-CN" w:bidi="hi-IN"/>
        </w:rPr>
        <w:t xml:space="preserve">Domani si celebra la quinta giornata nazionale e vista l’emergenza </w:t>
      </w:r>
      <w:proofErr w:type="spellStart"/>
      <w:r w:rsidRPr="00823B7D">
        <w:rPr>
          <w:rFonts w:ascii="Times New Roman" w:eastAsia="Arial Unicode MS" w:hAnsi="Times New Roman"/>
          <w:color w:val="1F497D"/>
          <w:kern w:val="2"/>
          <w:sz w:val="24"/>
          <w:szCs w:val="24"/>
          <w:lang w:eastAsia="zh-CN" w:bidi="hi-IN"/>
        </w:rPr>
        <w:t>Covid</w:t>
      </w:r>
      <w:proofErr w:type="spellEnd"/>
      <w:r w:rsidRPr="00823B7D">
        <w:rPr>
          <w:rFonts w:ascii="Times New Roman" w:eastAsia="Arial Unicode MS" w:hAnsi="Times New Roman"/>
          <w:color w:val="1F497D"/>
          <w:kern w:val="2"/>
          <w:sz w:val="24"/>
          <w:szCs w:val="24"/>
          <w:lang w:eastAsia="zh-CN" w:bidi="hi-IN"/>
        </w:rPr>
        <w:t xml:space="preserve"> le iniziative dedicate alla prevenzione sono state rinviate a settembre. In ogni caso il Ministero ha deciso di aprire un numero verde gratuito(800189441), cui le donne potranno rivolgersi per ricevere risposte a dubbi e quesiti sul Coronavirus. Inoltre sul sito del Ministero saranno pubblicare </w:t>
      </w:r>
      <w:proofErr w:type="spellStart"/>
      <w:r w:rsidRPr="00823B7D">
        <w:rPr>
          <w:rFonts w:ascii="Times New Roman" w:eastAsia="Arial Unicode MS" w:hAnsi="Times New Roman"/>
          <w:color w:val="1F497D"/>
          <w:kern w:val="2"/>
          <w:sz w:val="24"/>
          <w:szCs w:val="24"/>
          <w:lang w:eastAsia="zh-CN" w:bidi="hi-IN"/>
        </w:rPr>
        <w:t>infografiche</w:t>
      </w:r>
      <w:proofErr w:type="spellEnd"/>
      <w:r w:rsidRPr="00823B7D">
        <w:rPr>
          <w:rFonts w:ascii="Times New Roman" w:eastAsia="Arial Unicode MS" w:hAnsi="Times New Roman"/>
          <w:color w:val="1F497D"/>
          <w:kern w:val="2"/>
          <w:sz w:val="24"/>
          <w:szCs w:val="24"/>
          <w:lang w:eastAsia="zh-CN" w:bidi="hi-IN"/>
        </w:rPr>
        <w:t xml:space="preserve"> dedicate.</w:t>
      </w:r>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20" w:history="1">
        <w:r w:rsidRPr="00823B7D">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823B7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b/>
          <w:color w:val="1F497D"/>
          <w:kern w:val="2"/>
          <w:sz w:val="24"/>
          <w:szCs w:val="24"/>
          <w:lang w:eastAsia="zh-CN" w:bidi="hi-IN"/>
        </w:rPr>
        <w:lastRenderedPageBreak/>
        <w:t xml:space="preserve">Coronavirus. “Un nuovo modello di gestione è possibile. Coinvolgere i medici di famiglia per la Fase 2”. Ecco la proposta della </w:t>
      </w:r>
      <w:proofErr w:type="spellStart"/>
      <w:r w:rsidRPr="00823B7D">
        <w:rPr>
          <w:rFonts w:ascii="Times New Roman" w:eastAsia="Arial Unicode MS" w:hAnsi="Times New Roman"/>
          <w:b/>
          <w:color w:val="1F497D"/>
          <w:kern w:val="2"/>
          <w:sz w:val="24"/>
          <w:szCs w:val="24"/>
          <w:lang w:eastAsia="zh-CN" w:bidi="hi-IN"/>
        </w:rPr>
        <w:t>Fnomceo</w:t>
      </w:r>
      <w:proofErr w:type="spellEnd"/>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color w:val="1F497D"/>
          <w:kern w:val="2"/>
          <w:sz w:val="24"/>
          <w:szCs w:val="24"/>
          <w:lang w:eastAsia="zh-CN" w:bidi="hi-IN"/>
        </w:rPr>
        <w:t xml:space="preserve">"I sessantaseimila medici di famiglia, i </w:t>
      </w:r>
      <w:proofErr w:type="spellStart"/>
      <w:r w:rsidRPr="00823B7D">
        <w:rPr>
          <w:rFonts w:ascii="Times New Roman" w:eastAsia="Arial Unicode MS" w:hAnsi="Times New Roman"/>
          <w:color w:val="1F497D"/>
          <w:kern w:val="2"/>
          <w:sz w:val="24"/>
          <w:szCs w:val="24"/>
          <w:lang w:eastAsia="zh-CN" w:bidi="hi-IN"/>
        </w:rPr>
        <w:t>settemilaottocento</w:t>
      </w:r>
      <w:proofErr w:type="spellEnd"/>
      <w:r w:rsidRPr="00823B7D">
        <w:rPr>
          <w:rFonts w:ascii="Times New Roman" w:eastAsia="Arial Unicode MS" w:hAnsi="Times New Roman"/>
          <w:color w:val="1F497D"/>
          <w:kern w:val="2"/>
          <w:sz w:val="24"/>
          <w:szCs w:val="24"/>
          <w:lang w:eastAsia="zh-CN" w:bidi="hi-IN"/>
        </w:rPr>
        <w:t xml:space="preserve"> pediatri di libera scelta e gli altri medici di medicina generale possono diventare vere e proprie sentinelle sul territorio, per avviare, insieme alle </w:t>
      </w:r>
      <w:proofErr w:type="spellStart"/>
      <w:r w:rsidRPr="00823B7D">
        <w:rPr>
          <w:rFonts w:ascii="Times New Roman" w:eastAsia="Arial Unicode MS" w:hAnsi="Times New Roman"/>
          <w:color w:val="1F497D"/>
          <w:kern w:val="2"/>
          <w:sz w:val="24"/>
          <w:szCs w:val="24"/>
          <w:lang w:eastAsia="zh-CN" w:bidi="hi-IN"/>
        </w:rPr>
        <w:t>Usca</w:t>
      </w:r>
      <w:proofErr w:type="spellEnd"/>
      <w:r w:rsidRPr="00823B7D">
        <w:rPr>
          <w:rFonts w:ascii="Times New Roman" w:eastAsia="Arial Unicode MS" w:hAnsi="Times New Roman"/>
          <w:color w:val="1F497D"/>
          <w:kern w:val="2"/>
          <w:sz w:val="24"/>
          <w:szCs w:val="24"/>
          <w:lang w:eastAsia="zh-CN" w:bidi="hi-IN"/>
        </w:rPr>
        <w:t>, un monitoraggio, rapido, capillare e mirato, della diffusione del virus nella popolazione. Serve poi una semplificazione delle procedure per l’utilizzo dei farmaci". È questa una delle proposte scaturite questa mattina dalla riunione del Comitato Centrale</w:t>
      </w:r>
      <w:r>
        <w:rPr>
          <w:rFonts w:ascii="Times New Roman" w:eastAsia="Arial Unicode MS" w:hAnsi="Times New Roman"/>
          <w:b/>
          <w:color w:val="1F497D"/>
          <w:kern w:val="2"/>
          <w:sz w:val="24"/>
          <w:szCs w:val="24"/>
          <w:lang w:eastAsia="zh-CN" w:bidi="hi-IN"/>
        </w:rPr>
        <w:t xml:space="preserve">. </w:t>
      </w:r>
      <w:hyperlink r:id="rId21" w:history="1">
        <w:r w:rsidRPr="00823B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823B7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b/>
          <w:color w:val="1F497D"/>
          <w:kern w:val="2"/>
          <w:sz w:val="24"/>
          <w:szCs w:val="24"/>
          <w:lang w:eastAsia="zh-CN" w:bidi="hi-IN"/>
        </w:rPr>
        <w:t>Coronavirus. Rezza (</w:t>
      </w:r>
      <w:proofErr w:type="spellStart"/>
      <w:r w:rsidRPr="00823B7D">
        <w:rPr>
          <w:rFonts w:ascii="Times New Roman" w:eastAsia="Arial Unicode MS" w:hAnsi="Times New Roman"/>
          <w:b/>
          <w:color w:val="1F497D"/>
          <w:kern w:val="2"/>
          <w:sz w:val="24"/>
          <w:szCs w:val="24"/>
          <w:lang w:eastAsia="zh-CN" w:bidi="hi-IN"/>
        </w:rPr>
        <w:t>Iss</w:t>
      </w:r>
      <w:proofErr w:type="spellEnd"/>
      <w:r w:rsidRPr="00823B7D">
        <w:rPr>
          <w:rFonts w:ascii="Times New Roman" w:eastAsia="Arial Unicode MS" w:hAnsi="Times New Roman"/>
          <w:b/>
          <w:color w:val="1F497D"/>
          <w:kern w:val="2"/>
          <w:sz w:val="24"/>
          <w:szCs w:val="24"/>
          <w:lang w:eastAsia="zh-CN" w:bidi="hi-IN"/>
        </w:rPr>
        <w:t>): “Rischio accettabile per noi è zero, per economisti è dieci, alla politica il compito di fare sintesi”</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23B7D">
        <w:rPr>
          <w:rFonts w:ascii="Times New Roman" w:eastAsia="Arial Unicode MS" w:hAnsi="Times New Roman"/>
          <w:color w:val="1F497D"/>
          <w:kern w:val="2"/>
          <w:sz w:val="24"/>
          <w:szCs w:val="24"/>
          <w:lang w:eastAsia="zh-CN" w:bidi="hi-IN"/>
        </w:rPr>
        <w:t xml:space="preserve">Sulla Fase 2, il direttore del dipartimento di Malattie Infettive </w:t>
      </w:r>
      <w:proofErr w:type="spellStart"/>
      <w:r w:rsidRPr="00823B7D">
        <w:rPr>
          <w:rFonts w:ascii="Times New Roman" w:eastAsia="Arial Unicode MS" w:hAnsi="Times New Roman"/>
          <w:color w:val="1F497D"/>
          <w:kern w:val="2"/>
          <w:sz w:val="24"/>
          <w:szCs w:val="24"/>
          <w:lang w:eastAsia="zh-CN" w:bidi="hi-IN"/>
        </w:rPr>
        <w:t>dell'Iss</w:t>
      </w:r>
      <w:proofErr w:type="spellEnd"/>
      <w:r w:rsidRPr="00823B7D">
        <w:rPr>
          <w:rFonts w:ascii="Times New Roman" w:eastAsia="Arial Unicode MS" w:hAnsi="Times New Roman"/>
          <w:color w:val="1F497D"/>
          <w:kern w:val="2"/>
          <w:sz w:val="24"/>
          <w:szCs w:val="24"/>
          <w:lang w:eastAsia="zh-CN" w:bidi="hi-IN"/>
        </w:rPr>
        <w:t xml:space="preserve"> spiega: " Se ci fossero zone del Paese ad alta incidenza e zone a bassa incidenza, naturalmente direi che la mobilità andrebbe considerata. Bisogna fare di tutto affinché il virus non si diffonda. Poi quale sia la modalità per farlo lo si vedrà". Quanto ad una possibile seconda ondata epidemica: " Bisogna acquisire risorse umane per il controllo del territorio, porre grande attenzione all'insorgere di nuovi focolai epidemici cercando di contenerli precocemente". </w:t>
      </w:r>
      <w:hyperlink r:id="rId22" w:history="1">
        <w:r w:rsidRPr="00823B7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22.4.2020</w:t>
      </w:r>
    </w:p>
    <w:p w:rsidR="00256193" w:rsidRPr="006D5AB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5ABD">
        <w:rPr>
          <w:rFonts w:ascii="Times New Roman" w:eastAsia="Arial Unicode MS" w:hAnsi="Times New Roman"/>
          <w:b/>
          <w:color w:val="1F497D"/>
          <w:kern w:val="2"/>
          <w:sz w:val="24"/>
          <w:szCs w:val="24"/>
          <w:lang w:eastAsia="zh-CN" w:bidi="hi-IN"/>
        </w:rPr>
        <w:t>Coronavirus. Polemica su Piano segreto del Ministero. Speranza: “Era uno studio e ci è servito a definire misure”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5ABD">
        <w:rPr>
          <w:rFonts w:ascii="Times New Roman" w:eastAsia="Arial Unicode MS" w:hAnsi="Times New Roman"/>
          <w:color w:val="1F497D"/>
          <w:kern w:val="2"/>
          <w:sz w:val="24"/>
          <w:szCs w:val="24"/>
          <w:lang w:eastAsia="zh-CN" w:bidi="hi-IN"/>
        </w:rPr>
        <w:t xml:space="preserve">Prima sul Corriere della Sera poi sul sito di Repubblica è apparsa la notizia che il Ministero della Salute aveva elaborato un piano sul </w:t>
      </w:r>
      <w:proofErr w:type="spellStart"/>
      <w:r w:rsidRPr="006D5ABD">
        <w:rPr>
          <w:rFonts w:ascii="Times New Roman" w:eastAsia="Arial Unicode MS" w:hAnsi="Times New Roman"/>
          <w:color w:val="1F497D"/>
          <w:kern w:val="2"/>
          <w:sz w:val="24"/>
          <w:szCs w:val="24"/>
          <w:lang w:eastAsia="zh-CN" w:bidi="hi-IN"/>
        </w:rPr>
        <w:t>Covid</w:t>
      </w:r>
      <w:proofErr w:type="spellEnd"/>
      <w:r w:rsidRPr="006D5ABD">
        <w:rPr>
          <w:rFonts w:ascii="Times New Roman" w:eastAsia="Arial Unicode MS" w:hAnsi="Times New Roman"/>
          <w:color w:val="1F497D"/>
          <w:kern w:val="2"/>
          <w:sz w:val="24"/>
          <w:szCs w:val="24"/>
          <w:lang w:eastAsia="zh-CN" w:bidi="hi-IN"/>
        </w:rPr>
        <w:t>, con diverse ipotesi di scenario, fin da febbraio, ma rimasto segreto all’opinione pubblica per non spaventarla. Le opposizioni sono partite all’attacco e hanno anche presentato un’interrogazione al premier. Ma Lungotevere Ripa però replicano alle accuse: “Un lavoro di studio che ha contribuito alla definizione delle misure e dei provvedimenti adottati a partire dal 21 febbraio”.</w:t>
      </w:r>
      <w:r>
        <w:rPr>
          <w:rFonts w:ascii="Times New Roman" w:eastAsia="Arial Unicode MS" w:hAnsi="Times New Roman"/>
          <w:b/>
          <w:color w:val="1F497D"/>
          <w:kern w:val="2"/>
          <w:sz w:val="24"/>
          <w:szCs w:val="24"/>
          <w:lang w:eastAsia="zh-CN" w:bidi="hi-IN"/>
        </w:rPr>
        <w:t xml:space="preserve"> </w:t>
      </w:r>
      <w:hyperlink r:id="rId23" w:history="1">
        <w:r w:rsidRPr="006D5AB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6D5AB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5ABD">
        <w:rPr>
          <w:rFonts w:ascii="Times New Roman" w:eastAsia="Arial Unicode MS" w:hAnsi="Times New Roman"/>
          <w:b/>
          <w:color w:val="1F497D"/>
          <w:kern w:val="2"/>
          <w:sz w:val="24"/>
          <w:szCs w:val="24"/>
          <w:lang w:eastAsia="zh-CN" w:bidi="hi-IN"/>
        </w:rPr>
        <w:t>Il 25% dei lavoratori in Italia non è sottoposto a sorveglianza sanitaria. L’ultimo rapporto dell’Ispettorato nazionale del lavoro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54E4D">
        <w:rPr>
          <w:rFonts w:ascii="Times New Roman" w:eastAsia="Arial Unicode MS" w:hAnsi="Times New Roman"/>
          <w:color w:val="1F497D"/>
          <w:kern w:val="2"/>
          <w:sz w:val="24"/>
          <w:szCs w:val="24"/>
          <w:lang w:eastAsia="zh-CN" w:bidi="hi-IN"/>
        </w:rPr>
        <w:t>Nel documento, i risultati della rete dei controlli eseguiti sul territorio nazionale in materia di lavoro e di legislazione sociale sono analizzati, sotto il profilo quantitativo e qualitativo, per tipologia di attività esercitata e per settori produttivi ed aree territoriali d’intervento</w:t>
      </w:r>
      <w:r w:rsidRPr="006D5ABD">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24" w:history="1">
        <w:r w:rsidRPr="00E54E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5" w:history="1">
        <w:r w:rsidRPr="00E54E4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E54E4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54E4D">
        <w:rPr>
          <w:rFonts w:ascii="Times New Roman" w:eastAsia="Arial Unicode MS" w:hAnsi="Times New Roman"/>
          <w:b/>
          <w:color w:val="1F497D"/>
          <w:kern w:val="2"/>
          <w:sz w:val="24"/>
          <w:szCs w:val="24"/>
          <w:lang w:eastAsia="zh-CN" w:bidi="hi-IN"/>
        </w:rPr>
        <w:t xml:space="preserve">“Medici di famiglia e pediatri diventino dipendenti”. Risoluzione del Consiglio regionale Lombardia scatena la polemica. </w:t>
      </w:r>
      <w:proofErr w:type="spellStart"/>
      <w:r w:rsidRPr="00E54E4D">
        <w:rPr>
          <w:rFonts w:ascii="Times New Roman" w:eastAsia="Arial Unicode MS" w:hAnsi="Times New Roman"/>
          <w:b/>
          <w:color w:val="1F497D"/>
          <w:kern w:val="2"/>
          <w:sz w:val="24"/>
          <w:szCs w:val="24"/>
          <w:lang w:eastAsia="zh-CN" w:bidi="hi-IN"/>
        </w:rPr>
        <w:t>Fimmg</w:t>
      </w:r>
      <w:proofErr w:type="spellEnd"/>
      <w:r w:rsidRPr="00E54E4D">
        <w:rPr>
          <w:rFonts w:ascii="Times New Roman" w:eastAsia="Arial Unicode MS" w:hAnsi="Times New Roman"/>
          <w:b/>
          <w:color w:val="1F497D"/>
          <w:kern w:val="2"/>
          <w:sz w:val="24"/>
          <w:szCs w:val="24"/>
          <w:lang w:eastAsia="zh-CN" w:bidi="hi-IN"/>
        </w:rPr>
        <w:t>: “È fine libertà di scelta del cittadino”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54E4D">
        <w:rPr>
          <w:rFonts w:ascii="Times New Roman" w:eastAsia="Arial Unicode MS" w:hAnsi="Times New Roman"/>
          <w:color w:val="1F497D"/>
          <w:kern w:val="2"/>
          <w:sz w:val="24"/>
          <w:szCs w:val="24"/>
          <w:lang w:eastAsia="zh-CN" w:bidi="hi-IN"/>
        </w:rPr>
        <w:t xml:space="preserve">Votata oggi a maggioranza la risoluzione sulla Fase 2 che impegna la Giunta e il presidente Fontana ad attivarsi con il Governo per fare in modo che i medici di medicina generale e pediatri diventino “a tutti gli effetti dipendenti del sistema sanitario regionale”. Rabbia </w:t>
      </w:r>
      <w:proofErr w:type="spellStart"/>
      <w:r w:rsidRPr="00E54E4D">
        <w:rPr>
          <w:rFonts w:ascii="Times New Roman" w:eastAsia="Arial Unicode MS" w:hAnsi="Times New Roman"/>
          <w:color w:val="1F497D"/>
          <w:kern w:val="2"/>
          <w:sz w:val="24"/>
          <w:szCs w:val="24"/>
          <w:lang w:eastAsia="zh-CN" w:bidi="hi-IN"/>
        </w:rPr>
        <w:t>Fimmg</w:t>
      </w:r>
      <w:proofErr w:type="spellEnd"/>
      <w:r w:rsidRPr="00E54E4D">
        <w:rPr>
          <w:rFonts w:ascii="Times New Roman" w:eastAsia="Arial Unicode MS" w:hAnsi="Times New Roman"/>
          <w:color w:val="1F497D"/>
          <w:kern w:val="2"/>
          <w:sz w:val="24"/>
          <w:szCs w:val="24"/>
          <w:lang w:eastAsia="zh-CN" w:bidi="hi-IN"/>
        </w:rPr>
        <w:t xml:space="preserve">: “È la fine della libertà di scelta del cittadino”. </w:t>
      </w:r>
      <w:hyperlink r:id="rId26" w:history="1">
        <w:r w:rsidRPr="00E54E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7" w:history="1">
        <w:r w:rsidRPr="00E54E4D">
          <w:rPr>
            <w:rStyle w:val="Collegamentoipertestuale"/>
            <w:rFonts w:ascii="Times New Roman" w:eastAsia="Arial Unicode MS" w:hAnsi="Times New Roman"/>
            <w:b/>
            <w:kern w:val="2"/>
            <w:sz w:val="24"/>
            <w:szCs w:val="24"/>
            <w:lang w:eastAsia="zh-CN" w:bidi="hi-IN"/>
          </w:rPr>
          <w:t>Link alla risoluzione.</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E54E4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E54E4D">
        <w:rPr>
          <w:rFonts w:ascii="Times New Roman" w:eastAsia="Arial Unicode MS" w:hAnsi="Times New Roman"/>
          <w:b/>
          <w:color w:val="1F497D"/>
          <w:kern w:val="2"/>
          <w:sz w:val="24"/>
          <w:szCs w:val="24"/>
          <w:lang w:eastAsia="zh-CN" w:bidi="hi-IN"/>
        </w:rPr>
        <w:t>Covid</w:t>
      </w:r>
      <w:proofErr w:type="spellEnd"/>
      <w:r w:rsidRPr="00E54E4D">
        <w:rPr>
          <w:rFonts w:ascii="Times New Roman" w:eastAsia="Arial Unicode MS" w:hAnsi="Times New Roman"/>
          <w:b/>
          <w:color w:val="1F497D"/>
          <w:kern w:val="2"/>
          <w:sz w:val="24"/>
          <w:szCs w:val="24"/>
          <w:lang w:eastAsia="zh-CN" w:bidi="hi-IN"/>
        </w:rPr>
        <w:t xml:space="preserve"> e animali domestici. Ecco tutto quello che bisogna sapere nelle nuove linee guida </w:t>
      </w:r>
      <w:proofErr w:type="spellStart"/>
      <w:r w:rsidRPr="00E54E4D">
        <w:rPr>
          <w:rFonts w:ascii="Times New Roman" w:eastAsia="Arial Unicode MS" w:hAnsi="Times New Roman"/>
          <w:b/>
          <w:color w:val="1F497D"/>
          <w:kern w:val="2"/>
          <w:sz w:val="24"/>
          <w:szCs w:val="24"/>
          <w:lang w:eastAsia="zh-CN" w:bidi="hi-IN"/>
        </w:rPr>
        <w:t>dell’Iss</w:t>
      </w:r>
      <w:proofErr w:type="spellEnd"/>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87D03">
        <w:rPr>
          <w:rFonts w:ascii="Times New Roman" w:eastAsia="Arial Unicode MS" w:hAnsi="Times New Roman"/>
          <w:color w:val="1F497D"/>
          <w:kern w:val="2"/>
          <w:sz w:val="24"/>
          <w:szCs w:val="24"/>
          <w:lang w:eastAsia="zh-CN" w:bidi="hi-IN"/>
        </w:rPr>
        <w:t>Esiste la possibilità che gli animali da compagnia possano contrarre l’infezione attraverso il contatto con persone affette da Covid-19 e sviluppino occasionalmente la malattia. Al contrario non esistono evidenze che gli animali da compagnia svolgano un ruolo nella diffusione del virus all’uomo. Le persone positive al Covid-19 dovrebbero quindi evitare di avere contatti con gli animali e non dovrebbero, nei limiti del possibile, occuparsi del loro accudimento.</w:t>
      </w:r>
      <w:r w:rsidRPr="00E54E4D">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28" w:history="1">
        <w:r w:rsidRPr="00E87D03">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29" w:history="1">
        <w:r w:rsidRPr="00E87D03">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23.4.2020</w:t>
      </w:r>
    </w:p>
    <w:p w:rsidR="00256193" w:rsidRPr="00E87D0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87D03">
        <w:rPr>
          <w:rFonts w:ascii="Times New Roman" w:eastAsia="Arial Unicode MS" w:hAnsi="Times New Roman"/>
          <w:b/>
          <w:color w:val="1F497D"/>
          <w:kern w:val="2"/>
          <w:sz w:val="24"/>
          <w:szCs w:val="24"/>
          <w:lang w:eastAsia="zh-CN" w:bidi="hi-IN"/>
        </w:rPr>
        <w:lastRenderedPageBreak/>
        <w:t>Coronavirus. Oms Europa: “La metà dei decessi si è verificata nelle strutture per anziani. Una tragedia umana inimmaginabile”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87D03">
        <w:rPr>
          <w:rFonts w:ascii="Times New Roman" w:eastAsia="Arial Unicode MS" w:hAnsi="Times New Roman"/>
          <w:color w:val="1F497D"/>
          <w:kern w:val="2"/>
          <w:sz w:val="24"/>
          <w:szCs w:val="24"/>
          <w:lang w:eastAsia="zh-CN" w:bidi="hi-IN"/>
        </w:rPr>
        <w:t xml:space="preserve">Il Dg </w:t>
      </w:r>
      <w:proofErr w:type="spellStart"/>
      <w:r w:rsidRPr="00E87D03">
        <w:rPr>
          <w:rFonts w:ascii="Times New Roman" w:eastAsia="Arial Unicode MS" w:hAnsi="Times New Roman"/>
          <w:color w:val="1F497D"/>
          <w:kern w:val="2"/>
          <w:sz w:val="24"/>
          <w:szCs w:val="24"/>
          <w:lang w:eastAsia="zh-CN" w:bidi="hi-IN"/>
        </w:rPr>
        <w:t>Kluge</w:t>
      </w:r>
      <w:proofErr w:type="spellEnd"/>
      <w:r w:rsidRPr="00E87D03">
        <w:rPr>
          <w:rFonts w:ascii="Times New Roman" w:eastAsia="Arial Unicode MS" w:hAnsi="Times New Roman"/>
          <w:color w:val="1F497D"/>
          <w:kern w:val="2"/>
          <w:sz w:val="24"/>
          <w:szCs w:val="24"/>
          <w:lang w:eastAsia="zh-CN" w:bidi="hi-IN"/>
        </w:rPr>
        <w:t xml:space="preserve"> evidenzia come “in tutta la regione europea, l'assistenza a lungo termine è stata spesso notoriamente trascurata”. E per questo rilancia l’esigenza di investire in questo comparto per creare “sistemi integrati di assistenza a lungo termine incentrati sulla persona in ciascun paese”.</w:t>
      </w:r>
      <w:r>
        <w:rPr>
          <w:rFonts w:ascii="Times New Roman" w:eastAsia="Arial Unicode MS" w:hAnsi="Times New Roman"/>
          <w:b/>
          <w:color w:val="1F497D"/>
          <w:kern w:val="2"/>
          <w:sz w:val="24"/>
          <w:szCs w:val="24"/>
          <w:lang w:eastAsia="zh-CN" w:bidi="hi-IN"/>
        </w:rPr>
        <w:t xml:space="preserve"> </w:t>
      </w:r>
      <w:hyperlink r:id="rId30" w:history="1">
        <w:r w:rsidRPr="00E87D03">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E87D0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E87D03">
        <w:rPr>
          <w:rFonts w:ascii="Times New Roman" w:eastAsia="Arial Unicode MS" w:hAnsi="Times New Roman"/>
          <w:b/>
          <w:color w:val="1F497D"/>
          <w:kern w:val="2"/>
          <w:sz w:val="24"/>
          <w:szCs w:val="24"/>
          <w:lang w:eastAsia="zh-CN" w:bidi="hi-IN"/>
        </w:rPr>
        <w:t>Covid</w:t>
      </w:r>
      <w:proofErr w:type="spellEnd"/>
      <w:r w:rsidRPr="00E87D03">
        <w:rPr>
          <w:rFonts w:ascii="Times New Roman" w:eastAsia="Arial Unicode MS" w:hAnsi="Times New Roman"/>
          <w:b/>
          <w:color w:val="1F497D"/>
          <w:kern w:val="2"/>
          <w:sz w:val="24"/>
          <w:szCs w:val="24"/>
          <w:lang w:eastAsia="zh-CN" w:bidi="hi-IN"/>
        </w:rPr>
        <w:t>. Le nuove guide della Polizia di Stato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84F95">
        <w:rPr>
          <w:rFonts w:ascii="Times New Roman" w:eastAsia="Arial Unicode MS" w:hAnsi="Times New Roman"/>
          <w:color w:val="1F497D"/>
          <w:kern w:val="2"/>
          <w:sz w:val="24"/>
          <w:szCs w:val="24"/>
          <w:lang w:eastAsia="zh-CN" w:bidi="hi-IN"/>
        </w:rPr>
        <w:t xml:space="preserve">Pubblicate altre tre guide dedicate a diversi aspetti della </w:t>
      </w:r>
      <w:proofErr w:type="spellStart"/>
      <w:r w:rsidRPr="00884F95">
        <w:rPr>
          <w:rFonts w:ascii="Times New Roman" w:eastAsia="Arial Unicode MS" w:hAnsi="Times New Roman"/>
          <w:color w:val="1F497D"/>
          <w:kern w:val="2"/>
          <w:sz w:val="24"/>
          <w:szCs w:val="24"/>
          <w:lang w:eastAsia="zh-CN" w:bidi="hi-IN"/>
        </w:rPr>
        <w:t>Covid</w:t>
      </w:r>
      <w:proofErr w:type="spellEnd"/>
      <w:r w:rsidRPr="00884F95">
        <w:rPr>
          <w:rFonts w:ascii="Times New Roman" w:eastAsia="Arial Unicode MS" w:hAnsi="Times New Roman"/>
          <w:color w:val="1F497D"/>
          <w:kern w:val="2"/>
          <w:sz w:val="24"/>
          <w:szCs w:val="24"/>
          <w:lang w:eastAsia="zh-CN" w:bidi="hi-IN"/>
        </w:rPr>
        <w:t xml:space="preserve"> sia dal punto di vista delle conoscenze maturate sul piano clinico e diagnostico che su specifici aspetti legati </w:t>
      </w:r>
      <w:proofErr w:type="spellStart"/>
      <w:r w:rsidRPr="00884F95">
        <w:rPr>
          <w:rFonts w:ascii="Times New Roman" w:eastAsia="Arial Unicode MS" w:hAnsi="Times New Roman"/>
          <w:color w:val="1F497D"/>
          <w:kern w:val="2"/>
          <w:sz w:val="24"/>
          <w:szCs w:val="24"/>
          <w:lang w:eastAsia="zh-CN" w:bidi="hi-IN"/>
        </w:rPr>
        <w:t>alal</w:t>
      </w:r>
      <w:proofErr w:type="spellEnd"/>
      <w:r w:rsidRPr="00884F95">
        <w:rPr>
          <w:rFonts w:ascii="Times New Roman" w:eastAsia="Arial Unicode MS" w:hAnsi="Times New Roman"/>
          <w:color w:val="1F497D"/>
          <w:kern w:val="2"/>
          <w:sz w:val="24"/>
          <w:szCs w:val="24"/>
          <w:lang w:eastAsia="zh-CN" w:bidi="hi-IN"/>
        </w:rPr>
        <w:t xml:space="preserve"> medicina legale</w:t>
      </w:r>
      <w:r>
        <w:rPr>
          <w:rFonts w:ascii="Times New Roman" w:eastAsia="Arial Unicode MS" w:hAnsi="Times New Roman"/>
          <w:b/>
          <w:color w:val="1F497D"/>
          <w:kern w:val="2"/>
          <w:sz w:val="24"/>
          <w:szCs w:val="24"/>
          <w:lang w:eastAsia="zh-CN" w:bidi="hi-IN"/>
        </w:rPr>
        <w:t xml:space="preserve">. </w:t>
      </w:r>
      <w:hyperlink r:id="rId31" w:history="1">
        <w:r w:rsidRPr="00884F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884F95"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84F95">
        <w:rPr>
          <w:rFonts w:ascii="Times New Roman" w:eastAsia="Arial Unicode MS" w:hAnsi="Times New Roman"/>
          <w:b/>
          <w:color w:val="1F497D"/>
          <w:kern w:val="2"/>
          <w:sz w:val="24"/>
          <w:szCs w:val="24"/>
          <w:lang w:eastAsia="zh-CN" w:bidi="hi-IN"/>
        </w:rPr>
        <w:t>Verso la Fase 2. Il problema dell’affidabilità dei test sierologici. Ma come stanno le cose?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84F95">
        <w:rPr>
          <w:rFonts w:ascii="Times New Roman" w:eastAsia="Arial Unicode MS" w:hAnsi="Times New Roman"/>
          <w:color w:val="1F497D"/>
          <w:kern w:val="2"/>
          <w:sz w:val="24"/>
          <w:szCs w:val="24"/>
          <w:lang w:eastAsia="zh-CN" w:bidi="hi-IN"/>
        </w:rPr>
        <w:t>Sapere quante persone hanno sviluppato anticorpi contro il virus fornirebbe dati sulla diffusione dell’infezione, sulla letalità del coronavirus e sul tasso di prevalenza per fasce di età. D’altra parte, mettono in guardia alcuni scienziati, molti test non sono abbastanza accurati e ci sono molte cose che non sappiamo sull’immunità che sviluppano le persone che si sono ammalate.</w:t>
      </w:r>
      <w:r>
        <w:rPr>
          <w:rFonts w:ascii="Times New Roman" w:eastAsia="Arial Unicode MS" w:hAnsi="Times New Roman"/>
          <w:b/>
          <w:color w:val="1F497D"/>
          <w:kern w:val="2"/>
          <w:sz w:val="24"/>
          <w:szCs w:val="24"/>
          <w:lang w:eastAsia="zh-CN" w:bidi="hi-IN"/>
        </w:rPr>
        <w:t xml:space="preserve"> </w:t>
      </w:r>
      <w:hyperlink r:id="rId32" w:history="1">
        <w:r w:rsidRPr="00884F9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24.4.2020</w:t>
      </w:r>
    </w:p>
    <w:p w:rsidR="00256193" w:rsidRPr="00466C7F"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66C7F">
        <w:rPr>
          <w:rFonts w:ascii="Times New Roman" w:eastAsia="Arial Unicode MS" w:hAnsi="Times New Roman"/>
          <w:b/>
          <w:color w:val="1F497D"/>
          <w:kern w:val="2"/>
          <w:sz w:val="24"/>
          <w:szCs w:val="24"/>
          <w:lang w:eastAsia="zh-CN" w:bidi="hi-IN"/>
        </w:rPr>
        <w:t>Coronavirus. Piacenza, Bergamo, Lodi le province con i più alti tassi di mortalità</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color w:val="1F497D"/>
          <w:kern w:val="2"/>
          <w:sz w:val="24"/>
          <w:szCs w:val="24"/>
          <w:lang w:eastAsia="zh-CN" w:bidi="hi-IN"/>
        </w:rPr>
        <w:t>Seguono Cremona, Brescia, Parma, Alessandria, Lecco, Sondrio e Aosta. I risultati di uno studio dell’Università Vita-Salute San Raffaele di Milano che si è concentrato sulla rilevazione dei tassi di mortalità per Covid-19 in rapporto alla popolazione dall’inizio dell’epidemia in Lombardia, Emilia Romagna, Piemonte e Val d’Aosta.</w:t>
      </w:r>
      <w:r>
        <w:rPr>
          <w:rFonts w:ascii="Times New Roman" w:eastAsia="Arial Unicode MS" w:hAnsi="Times New Roman"/>
          <w:b/>
          <w:color w:val="1F497D"/>
          <w:kern w:val="2"/>
          <w:sz w:val="24"/>
          <w:szCs w:val="24"/>
          <w:lang w:eastAsia="zh-CN" w:bidi="hi-IN"/>
        </w:rPr>
        <w:t xml:space="preserve"> </w:t>
      </w:r>
      <w:hyperlink r:id="rId33" w:history="1">
        <w:r w:rsidRPr="0077674E">
          <w:rPr>
            <w:rStyle w:val="Collegamentoipertestuale"/>
            <w:rFonts w:ascii="Times New Roman" w:eastAsia="Arial Unicode MS" w:hAnsi="Times New Roman"/>
            <w:b/>
            <w:kern w:val="2"/>
            <w:sz w:val="24"/>
            <w:szCs w:val="24"/>
            <w:lang w:eastAsia="zh-CN" w:bidi="hi-IN"/>
          </w:rPr>
          <w:t>Leggi tutto.</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77674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b/>
          <w:color w:val="1F497D"/>
          <w:kern w:val="2"/>
          <w:sz w:val="24"/>
          <w:szCs w:val="24"/>
          <w:lang w:eastAsia="zh-CN" w:bidi="hi-IN"/>
        </w:rPr>
        <w:t xml:space="preserve">Superare il modello delle Case di riposo e delle </w:t>
      </w:r>
      <w:proofErr w:type="spellStart"/>
      <w:r w:rsidRPr="0077674E">
        <w:rPr>
          <w:rFonts w:ascii="Times New Roman" w:eastAsia="Arial Unicode MS" w:hAnsi="Times New Roman"/>
          <w:b/>
          <w:color w:val="1F497D"/>
          <w:kern w:val="2"/>
          <w:sz w:val="24"/>
          <w:szCs w:val="24"/>
          <w:lang w:eastAsia="zh-CN" w:bidi="hi-IN"/>
        </w:rPr>
        <w:t>Rsa</w:t>
      </w:r>
      <w:proofErr w:type="spellEnd"/>
      <w:r w:rsidRPr="0077674E">
        <w:rPr>
          <w:rFonts w:ascii="Times New Roman" w:eastAsia="Arial Unicode MS" w:hAnsi="Times New Roman"/>
          <w:b/>
          <w:color w:val="1F497D"/>
          <w:kern w:val="2"/>
          <w:sz w:val="24"/>
          <w:szCs w:val="24"/>
          <w:lang w:eastAsia="zh-CN" w:bidi="hi-IN"/>
        </w:rPr>
        <w:t xml:space="preserve">. Non più posti letto, ma intensità di cura applicata alla </w:t>
      </w:r>
      <w:proofErr w:type="spellStart"/>
      <w:r w:rsidRPr="0077674E">
        <w:rPr>
          <w:rFonts w:ascii="Times New Roman" w:eastAsia="Arial Unicode MS" w:hAnsi="Times New Roman"/>
          <w:b/>
          <w:color w:val="1F497D"/>
          <w:kern w:val="2"/>
          <w:sz w:val="24"/>
          <w:szCs w:val="24"/>
          <w:lang w:eastAsia="zh-CN" w:bidi="hi-IN"/>
        </w:rPr>
        <w:t>domiciliarità</w:t>
      </w:r>
      <w:proofErr w:type="spellEnd"/>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color w:val="1F497D"/>
          <w:kern w:val="2"/>
          <w:sz w:val="24"/>
          <w:szCs w:val="24"/>
          <w:lang w:eastAsia="zh-CN" w:bidi="hi-IN"/>
        </w:rPr>
        <w:t>Partendo da una radicale riforma partecipata del welfare italiano, si potrebbero strutturare le linee di sviluppo strategico di un sistema basato su piattaforme abitative adatte o adattabili alla vecchiaia, ben localizzate e ben integrate nel tessuto urbano. Soluzioni abitative ad intensità assistenziale modulabile, invece di posti letto.</w:t>
      </w:r>
      <w:r>
        <w:rPr>
          <w:rFonts w:ascii="Times New Roman" w:eastAsia="Arial Unicode MS" w:hAnsi="Times New Roman"/>
          <w:b/>
          <w:color w:val="1F497D"/>
          <w:kern w:val="2"/>
          <w:sz w:val="24"/>
          <w:szCs w:val="24"/>
          <w:lang w:eastAsia="zh-CN" w:bidi="hi-IN"/>
        </w:rPr>
        <w:t xml:space="preserve"> </w:t>
      </w:r>
      <w:hyperlink r:id="rId34" w:history="1">
        <w:r w:rsidRPr="0077674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77674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b/>
          <w:color w:val="1F497D"/>
          <w:kern w:val="2"/>
          <w:sz w:val="24"/>
          <w:szCs w:val="24"/>
          <w:lang w:eastAsia="zh-CN" w:bidi="hi-IN"/>
        </w:rPr>
        <w:t xml:space="preserve">Coronavirus. Dall’alcol che rafforza il sistema immunitario alla vaselina che intrappola il virus. Le nuove </w:t>
      </w:r>
      <w:proofErr w:type="spellStart"/>
      <w:r w:rsidRPr="0077674E">
        <w:rPr>
          <w:rFonts w:ascii="Times New Roman" w:eastAsia="Arial Unicode MS" w:hAnsi="Times New Roman"/>
          <w:b/>
          <w:color w:val="1F497D"/>
          <w:kern w:val="2"/>
          <w:sz w:val="24"/>
          <w:szCs w:val="24"/>
          <w:lang w:eastAsia="zh-CN" w:bidi="hi-IN"/>
        </w:rPr>
        <w:t>fake</w:t>
      </w:r>
      <w:proofErr w:type="spellEnd"/>
      <w:r w:rsidRPr="0077674E">
        <w:rPr>
          <w:rFonts w:ascii="Times New Roman" w:eastAsia="Arial Unicode MS" w:hAnsi="Times New Roman"/>
          <w:b/>
          <w:color w:val="1F497D"/>
          <w:kern w:val="2"/>
          <w:sz w:val="24"/>
          <w:szCs w:val="24"/>
          <w:lang w:eastAsia="zh-CN" w:bidi="hi-IN"/>
        </w:rPr>
        <w:t xml:space="preserve"> news smentite dal Ministero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color w:val="1F497D"/>
          <w:kern w:val="2"/>
          <w:sz w:val="24"/>
          <w:szCs w:val="24"/>
          <w:lang w:eastAsia="zh-CN" w:bidi="hi-IN"/>
        </w:rPr>
        <w:t xml:space="preserve">Nuovo aggiornamento settimanale delle ‘bufale’ che riguardano l’emergenza da </w:t>
      </w:r>
      <w:proofErr w:type="spellStart"/>
      <w:r w:rsidRPr="0077674E">
        <w:rPr>
          <w:rFonts w:ascii="Times New Roman" w:eastAsia="Arial Unicode MS" w:hAnsi="Times New Roman"/>
          <w:color w:val="1F497D"/>
          <w:kern w:val="2"/>
          <w:sz w:val="24"/>
          <w:szCs w:val="24"/>
          <w:lang w:eastAsia="zh-CN" w:bidi="hi-IN"/>
        </w:rPr>
        <w:t>Covid</w:t>
      </w:r>
      <w:proofErr w:type="spellEnd"/>
      <w:r w:rsidRPr="0077674E">
        <w:rPr>
          <w:rFonts w:ascii="Times New Roman" w:eastAsia="Arial Unicode MS" w:hAnsi="Times New Roman"/>
          <w:color w:val="1F497D"/>
          <w:kern w:val="2"/>
          <w:sz w:val="24"/>
          <w:szCs w:val="24"/>
          <w:lang w:eastAsia="zh-CN" w:bidi="hi-IN"/>
        </w:rPr>
        <w:t xml:space="preserve"> 19 stilata dal Ministero della Salute</w:t>
      </w:r>
      <w:r w:rsidRPr="0077674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5" w:history="1">
        <w:r w:rsidRPr="0077674E">
          <w:rPr>
            <w:rStyle w:val="Collegamentoipertestuale"/>
            <w:rFonts w:ascii="Times New Roman" w:eastAsia="Arial Unicode MS" w:hAnsi="Times New Roman"/>
            <w:b/>
            <w:kern w:val="2"/>
            <w:sz w:val="24"/>
            <w:szCs w:val="24"/>
            <w:lang w:eastAsia="zh-CN" w:bidi="hi-IN"/>
          </w:rPr>
          <w:t>Leggi tutto.</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77674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7674E">
        <w:rPr>
          <w:rFonts w:ascii="Times New Roman" w:eastAsia="Arial Unicode MS" w:hAnsi="Times New Roman"/>
          <w:b/>
          <w:color w:val="1F497D"/>
          <w:kern w:val="2"/>
          <w:sz w:val="24"/>
          <w:szCs w:val="24"/>
          <w:lang w:eastAsia="zh-CN" w:bidi="hi-IN"/>
        </w:rPr>
        <w:t xml:space="preserve">Indice RT tra 0,2 e 0,7 in tutta Italia. Cala ancora crescita contagi e decessi. Ma </w:t>
      </w:r>
      <w:proofErr w:type="spellStart"/>
      <w:r w:rsidRPr="0077674E">
        <w:rPr>
          <w:rFonts w:ascii="Times New Roman" w:eastAsia="Arial Unicode MS" w:hAnsi="Times New Roman"/>
          <w:b/>
          <w:color w:val="1F497D"/>
          <w:kern w:val="2"/>
          <w:sz w:val="24"/>
          <w:szCs w:val="24"/>
          <w:lang w:eastAsia="zh-CN" w:bidi="hi-IN"/>
        </w:rPr>
        <w:t>Iss</w:t>
      </w:r>
      <w:proofErr w:type="spellEnd"/>
      <w:r w:rsidRPr="0077674E">
        <w:rPr>
          <w:rFonts w:ascii="Times New Roman" w:eastAsia="Arial Unicode MS" w:hAnsi="Times New Roman"/>
          <w:b/>
          <w:color w:val="1F497D"/>
          <w:kern w:val="2"/>
          <w:sz w:val="24"/>
          <w:szCs w:val="24"/>
          <w:lang w:eastAsia="zh-CN" w:bidi="hi-IN"/>
        </w:rPr>
        <w:t xml:space="preserve"> avverte: “Anche in fase 2 massima prudenza, se no contagi ripartono in 2-3 settimane”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B3C2F">
        <w:rPr>
          <w:rFonts w:ascii="Times New Roman" w:eastAsia="Arial Unicode MS" w:hAnsi="Times New Roman"/>
          <w:color w:val="1F497D"/>
          <w:kern w:val="2"/>
          <w:sz w:val="24"/>
          <w:szCs w:val="24"/>
          <w:lang w:eastAsia="zh-CN" w:bidi="hi-IN"/>
        </w:rPr>
        <w:t xml:space="preserve">L'indice di trasmissibilità della malattia infettiva è sceso abbondantemente sotto 1 già dal 6 aprile. Ma senza il mantenimento delle misure di sicurezza, a partire dal distanziamento sociale, anche in Fase 2 il rischio è quello di veder ripartire la curva dei contagi in poche settimane. Ad aprile </w:t>
      </w:r>
      <w:proofErr w:type="spellStart"/>
      <w:r w:rsidRPr="004B3C2F">
        <w:rPr>
          <w:rFonts w:ascii="Times New Roman" w:eastAsia="Arial Unicode MS" w:hAnsi="Times New Roman"/>
          <w:color w:val="1F497D"/>
          <w:kern w:val="2"/>
          <w:sz w:val="24"/>
          <w:szCs w:val="24"/>
          <w:lang w:eastAsia="zh-CN" w:bidi="hi-IN"/>
        </w:rPr>
        <w:t>Rsa</w:t>
      </w:r>
      <w:proofErr w:type="spellEnd"/>
      <w:r w:rsidRPr="004B3C2F">
        <w:rPr>
          <w:rFonts w:ascii="Times New Roman" w:eastAsia="Arial Unicode MS" w:hAnsi="Times New Roman"/>
          <w:color w:val="1F497D"/>
          <w:kern w:val="2"/>
          <w:sz w:val="24"/>
          <w:szCs w:val="24"/>
          <w:lang w:eastAsia="zh-CN" w:bidi="hi-IN"/>
        </w:rPr>
        <w:t xml:space="preserve">, ambito familiare e ospedali rappresentano quasi 80% del totale dei nuovi contagi. I soggetti con sintomi lievi, e quelli </w:t>
      </w:r>
      <w:proofErr w:type="spellStart"/>
      <w:r w:rsidRPr="004B3C2F">
        <w:rPr>
          <w:rFonts w:ascii="Times New Roman" w:eastAsia="Arial Unicode MS" w:hAnsi="Times New Roman"/>
          <w:color w:val="1F497D"/>
          <w:kern w:val="2"/>
          <w:sz w:val="24"/>
          <w:szCs w:val="24"/>
          <w:lang w:eastAsia="zh-CN" w:bidi="hi-IN"/>
        </w:rPr>
        <w:t>pauci</w:t>
      </w:r>
      <w:proofErr w:type="spellEnd"/>
      <w:r w:rsidRPr="004B3C2F">
        <w:rPr>
          <w:rFonts w:ascii="Times New Roman" w:eastAsia="Arial Unicode MS" w:hAnsi="Times New Roman"/>
          <w:color w:val="1F497D"/>
          <w:kern w:val="2"/>
          <w:sz w:val="24"/>
          <w:szCs w:val="24"/>
          <w:lang w:eastAsia="zh-CN" w:bidi="hi-IN"/>
        </w:rPr>
        <w:t>-sintomatici rappresentano da soli il 52,3% dei positivi al Covid-19</w:t>
      </w:r>
      <w:r w:rsidRPr="0077674E">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6" w:history="1">
        <w:r w:rsidRPr="0077674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4B3C2F"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B3C2F">
        <w:rPr>
          <w:rFonts w:ascii="Times New Roman" w:eastAsia="Arial Unicode MS" w:hAnsi="Times New Roman"/>
          <w:b/>
          <w:color w:val="1F497D"/>
          <w:kern w:val="2"/>
          <w:sz w:val="24"/>
          <w:szCs w:val="24"/>
          <w:lang w:eastAsia="zh-CN" w:bidi="hi-IN"/>
        </w:rPr>
        <w:t xml:space="preserve">Cura Italia. Camera approva il decreto che ora è legge. Alla sanità 1,410 miliardi in più nel 2020. Più risorse per personale e norme per DPI e terapie intensive. Laurea in medicina diventa abilitante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B3C2F">
        <w:rPr>
          <w:rFonts w:ascii="Times New Roman" w:eastAsia="Arial Unicode MS" w:hAnsi="Times New Roman"/>
          <w:color w:val="1F497D"/>
          <w:kern w:val="2"/>
          <w:sz w:val="24"/>
          <w:szCs w:val="24"/>
          <w:lang w:eastAsia="zh-CN" w:bidi="hi-IN"/>
        </w:rPr>
        <w:t xml:space="preserve">Nel Cura Italia sono state "trasferite" tutta una serie di norme già comprese negli altri due decreti legge varati in queste settimane al fine di avere un testo unico di riferimento per l'emergenza. Molte le misure previste, da un Fondo di solidarietà per medici, infermieri e </w:t>
      </w:r>
      <w:proofErr w:type="spellStart"/>
      <w:r w:rsidRPr="004B3C2F">
        <w:rPr>
          <w:rFonts w:ascii="Times New Roman" w:eastAsia="Arial Unicode MS" w:hAnsi="Times New Roman"/>
          <w:color w:val="1F497D"/>
          <w:kern w:val="2"/>
          <w:sz w:val="24"/>
          <w:szCs w:val="24"/>
          <w:lang w:eastAsia="zh-CN" w:bidi="hi-IN"/>
        </w:rPr>
        <w:t>Oss</w:t>
      </w:r>
      <w:proofErr w:type="spellEnd"/>
      <w:r w:rsidRPr="004B3C2F">
        <w:rPr>
          <w:rFonts w:ascii="Times New Roman" w:eastAsia="Arial Unicode MS" w:hAnsi="Times New Roman"/>
          <w:color w:val="1F497D"/>
          <w:kern w:val="2"/>
          <w:sz w:val="24"/>
          <w:szCs w:val="24"/>
          <w:lang w:eastAsia="zh-CN" w:bidi="hi-IN"/>
        </w:rPr>
        <w:t xml:space="preserve"> vittime del covid-19, fino </w:t>
      </w:r>
      <w:r w:rsidRPr="004B3C2F">
        <w:rPr>
          <w:rFonts w:ascii="Times New Roman" w:eastAsia="Arial Unicode MS" w:hAnsi="Times New Roman"/>
          <w:color w:val="1F497D"/>
          <w:kern w:val="2"/>
          <w:sz w:val="24"/>
          <w:szCs w:val="24"/>
          <w:lang w:eastAsia="zh-CN" w:bidi="hi-IN"/>
        </w:rPr>
        <w:lastRenderedPageBreak/>
        <w:t>alle assunzioni per specializzandi e medici in pensione. Ecco tutte le norme di interesse per la sanità, articolo per articolo.</w:t>
      </w:r>
      <w:r w:rsidRPr="004B3C2F">
        <w:rPr>
          <w:rFonts w:ascii="Times New Roman" w:eastAsia="Arial Unicode MS" w:hAnsi="Times New Roman"/>
          <w:b/>
          <w:color w:val="1F497D"/>
          <w:kern w:val="2"/>
          <w:sz w:val="24"/>
          <w:szCs w:val="24"/>
          <w:lang w:eastAsia="zh-CN" w:bidi="hi-IN"/>
        </w:rPr>
        <w:t xml:space="preserve"> </w:t>
      </w:r>
      <w:hyperlink r:id="rId37" w:history="1">
        <w:r w:rsidRPr="004B3C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8" w:history="1">
        <w:r w:rsidRPr="004B3C2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4B3C2F"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B3C2F">
        <w:rPr>
          <w:rFonts w:ascii="Times New Roman" w:eastAsia="Arial Unicode MS" w:hAnsi="Times New Roman"/>
          <w:b/>
          <w:color w:val="1F497D"/>
          <w:kern w:val="2"/>
          <w:sz w:val="24"/>
          <w:szCs w:val="24"/>
          <w:lang w:eastAsia="zh-CN" w:bidi="hi-IN"/>
        </w:rPr>
        <w:t>Coronavirus. Esposizione virale elevata, debolezza immunitaria e sforzo fisico intenso nei giorni dell’incubazione. Ecco le tre condizioni che possono aggravare la malattia fino al decesso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4B3C2F">
        <w:rPr>
          <w:rFonts w:ascii="Times New Roman" w:eastAsia="Arial Unicode MS" w:hAnsi="Times New Roman"/>
          <w:color w:val="1F497D"/>
          <w:kern w:val="2"/>
          <w:sz w:val="24"/>
          <w:szCs w:val="24"/>
          <w:lang w:eastAsia="zh-CN" w:bidi="hi-IN"/>
        </w:rPr>
        <w:t>Immunità debole possibile in molti soggetti anziani o in soggetti privi di anticorpi per difetti genetici; forte esposizione al virus (ad esempio operatori sanitari); aver compiuto sforzi fisici intensi e prolungati nei giorni di incubazione immediatamente precedenti l’esordio della malattia (come accadde al maratoneta del caso 1 a Cologno). Questi i tre fattori da considerare secondo un modello messo a punt</w:t>
      </w:r>
      <w:r>
        <w:rPr>
          <w:rFonts w:ascii="Times New Roman" w:eastAsia="Arial Unicode MS" w:hAnsi="Times New Roman"/>
          <w:color w:val="1F497D"/>
          <w:kern w:val="2"/>
          <w:sz w:val="24"/>
          <w:szCs w:val="24"/>
          <w:lang w:eastAsia="zh-CN" w:bidi="hi-IN"/>
        </w:rPr>
        <w:t>o</w:t>
      </w:r>
      <w:r w:rsidRPr="004B3C2F">
        <w:rPr>
          <w:rFonts w:ascii="Times New Roman" w:eastAsia="Arial Unicode MS" w:hAnsi="Times New Roman"/>
          <w:color w:val="1F497D"/>
          <w:kern w:val="2"/>
          <w:sz w:val="24"/>
          <w:szCs w:val="24"/>
          <w:lang w:eastAsia="zh-CN" w:bidi="hi-IN"/>
        </w:rPr>
        <w:t xml:space="preserve"> da tre ricercatori italiani in grado di prevedere l'esito della malattia già nei primi 10-15 giorni dal contagio</w:t>
      </w:r>
      <w:r w:rsidRPr="004B3C2F">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9" w:history="1">
        <w:r w:rsidRPr="004B3C2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26.4.2020</w:t>
      </w:r>
    </w:p>
    <w:p w:rsidR="00256193" w:rsidRPr="0057531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57531E">
        <w:rPr>
          <w:rFonts w:ascii="Times New Roman" w:eastAsia="Arial Unicode MS" w:hAnsi="Times New Roman"/>
          <w:b/>
          <w:color w:val="1F497D"/>
          <w:kern w:val="2"/>
          <w:sz w:val="24"/>
          <w:szCs w:val="24"/>
          <w:lang w:eastAsia="zh-CN" w:bidi="hi-IN"/>
        </w:rPr>
        <w:t>Def</w:t>
      </w:r>
      <w:proofErr w:type="spellEnd"/>
      <w:r w:rsidRPr="0057531E">
        <w:rPr>
          <w:rFonts w:ascii="Times New Roman" w:eastAsia="Arial Unicode MS" w:hAnsi="Times New Roman"/>
          <w:b/>
          <w:color w:val="1F497D"/>
          <w:kern w:val="2"/>
          <w:sz w:val="24"/>
          <w:szCs w:val="24"/>
          <w:lang w:eastAsia="zh-CN" w:bidi="hi-IN"/>
        </w:rPr>
        <w:t xml:space="preserve"> 2020. Gli stanziamenti per la sanità: 119,556 miliardi nel 2020 e 121,083 nel 2021</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57531E">
        <w:rPr>
          <w:rFonts w:ascii="Times New Roman" w:eastAsia="Arial Unicode MS" w:hAnsi="Times New Roman"/>
          <w:color w:val="1F497D"/>
          <w:kern w:val="2"/>
          <w:sz w:val="24"/>
          <w:szCs w:val="24"/>
          <w:lang w:eastAsia="zh-CN" w:bidi="hi-IN"/>
        </w:rPr>
        <w:t xml:space="preserve">Il documento di economia e finanza approvato ieri dal Governo fissa al 7,2% l’incidenza sul </w:t>
      </w:r>
      <w:proofErr w:type="spellStart"/>
      <w:r w:rsidRPr="0057531E">
        <w:rPr>
          <w:rFonts w:ascii="Times New Roman" w:eastAsia="Arial Unicode MS" w:hAnsi="Times New Roman"/>
          <w:color w:val="1F497D"/>
          <w:kern w:val="2"/>
          <w:sz w:val="24"/>
          <w:szCs w:val="24"/>
          <w:lang w:eastAsia="zh-CN" w:bidi="hi-IN"/>
        </w:rPr>
        <w:t>Pil</w:t>
      </w:r>
      <w:proofErr w:type="spellEnd"/>
      <w:r w:rsidRPr="0057531E">
        <w:rPr>
          <w:rFonts w:ascii="Times New Roman" w:eastAsia="Arial Unicode MS" w:hAnsi="Times New Roman"/>
          <w:color w:val="1F497D"/>
          <w:kern w:val="2"/>
          <w:sz w:val="24"/>
          <w:szCs w:val="24"/>
          <w:lang w:eastAsia="zh-CN" w:bidi="hi-IN"/>
        </w:rPr>
        <w:t xml:space="preserve"> della spesa sanitaria pubblica per l’anno in corso con un incremento del 3,6% rispetto al 2019. Per il 2021 invece si prevede un rallentamento della crescita che viene stimata nell’1,3% rispetto al 2020 con un’incidenza sul </w:t>
      </w:r>
      <w:proofErr w:type="spellStart"/>
      <w:r w:rsidRPr="0057531E">
        <w:rPr>
          <w:rFonts w:ascii="Times New Roman" w:eastAsia="Arial Unicode MS" w:hAnsi="Times New Roman"/>
          <w:color w:val="1F497D"/>
          <w:kern w:val="2"/>
          <w:sz w:val="24"/>
          <w:szCs w:val="24"/>
          <w:lang w:eastAsia="zh-CN" w:bidi="hi-IN"/>
        </w:rPr>
        <w:t>Pil</w:t>
      </w:r>
      <w:proofErr w:type="spellEnd"/>
      <w:r w:rsidRPr="0057531E">
        <w:rPr>
          <w:rFonts w:ascii="Times New Roman" w:eastAsia="Arial Unicode MS" w:hAnsi="Times New Roman"/>
          <w:color w:val="1F497D"/>
          <w:kern w:val="2"/>
          <w:sz w:val="24"/>
          <w:szCs w:val="24"/>
          <w:lang w:eastAsia="zh-CN" w:bidi="hi-IN"/>
        </w:rPr>
        <w:t xml:space="preserve"> del 6,9%.</w:t>
      </w:r>
      <w:r w:rsidRPr="0057531E">
        <w:rPr>
          <w:rFonts w:ascii="Times New Roman" w:eastAsia="Arial Unicode MS" w:hAnsi="Times New Roman"/>
          <w:b/>
          <w:color w:val="1F497D"/>
          <w:kern w:val="2"/>
          <w:sz w:val="24"/>
          <w:szCs w:val="24"/>
          <w:lang w:eastAsia="zh-CN" w:bidi="hi-IN"/>
        </w:rPr>
        <w:t xml:space="preserve"> </w:t>
      </w:r>
      <w:hyperlink r:id="rId40" w:history="1">
        <w:r w:rsidRPr="0057531E">
          <w:rPr>
            <w:rStyle w:val="Collegamentoipertestuale"/>
            <w:rFonts w:ascii="Times New Roman" w:eastAsia="Arial Unicode MS" w:hAnsi="Times New Roman"/>
            <w:b/>
            <w:kern w:val="2"/>
            <w:sz w:val="24"/>
            <w:szCs w:val="24"/>
            <w:lang w:eastAsia="zh-CN" w:bidi="hi-IN"/>
          </w:rPr>
          <w:t>Leggi l’articolo con i link ai documenti</w:t>
        </w:r>
      </w:hyperlink>
      <w:r w:rsidRPr="0057531E">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6D468D" w:rsidRDefault="00D12151"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Differenze di genere in Covid</w:t>
      </w:r>
      <w:r w:rsidR="00256193" w:rsidRPr="006D468D">
        <w:rPr>
          <w:rFonts w:ascii="Times New Roman" w:eastAsia="Arial Unicode MS" w:hAnsi="Times New Roman"/>
          <w:b/>
          <w:color w:val="1F497D"/>
          <w:kern w:val="2"/>
          <w:sz w:val="24"/>
          <w:szCs w:val="24"/>
          <w:lang w:eastAsia="zh-CN" w:bidi="hi-IN"/>
        </w:rPr>
        <w:t>-19: cosa sappiamo fino ad ora?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468D">
        <w:rPr>
          <w:rFonts w:ascii="Times New Roman" w:eastAsia="Arial Unicode MS" w:hAnsi="Times New Roman"/>
          <w:color w:val="1F497D"/>
          <w:kern w:val="2"/>
          <w:sz w:val="24"/>
          <w:szCs w:val="24"/>
          <w:lang w:eastAsia="zh-CN" w:bidi="hi-IN"/>
        </w:rPr>
        <w:t xml:space="preserve">Dai dati disponibili emerge chiaramente una più alta proporzione di decessi per COVID-19 negli uomini rispetto alle donne in quasi tutti i Paesi che forniscono dati completi. In Italia secondo i dati riportati nel bollettino della sorveglianza integrata (aggiornamento del 23 aprile 2020), la percentuale di letalità per gli uomini è circa il doppio di quella delle donne (17,1% e 9,3% rispettivamente). Tra gli operatori sanitari le donne le più colpite con il 69% dei casi di contagio. </w:t>
      </w:r>
      <w:hyperlink r:id="rId41" w:history="1">
        <w:r w:rsidRPr="006D46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6D468D"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468D">
        <w:rPr>
          <w:rFonts w:ascii="Times New Roman" w:eastAsia="Arial Unicode MS" w:hAnsi="Times New Roman"/>
          <w:b/>
          <w:color w:val="1F497D"/>
          <w:kern w:val="2"/>
          <w:sz w:val="24"/>
          <w:szCs w:val="24"/>
          <w:lang w:eastAsia="zh-CN" w:bidi="hi-IN"/>
        </w:rPr>
        <w:t>La Fase 2 sta arrivando... ma la sanità è pronta?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D468D">
        <w:rPr>
          <w:rFonts w:ascii="Times New Roman" w:eastAsia="Arial Unicode MS" w:hAnsi="Times New Roman"/>
          <w:color w:val="1F497D"/>
          <w:kern w:val="2"/>
          <w:sz w:val="24"/>
          <w:szCs w:val="24"/>
          <w:lang w:eastAsia="zh-CN" w:bidi="hi-IN"/>
        </w:rPr>
        <w:t xml:space="preserve">Il 4 maggio si avvicina. In attesa di conoscere con quali regole e con quali </w:t>
      </w:r>
      <w:proofErr w:type="spellStart"/>
      <w:r w:rsidRPr="006D468D">
        <w:rPr>
          <w:rFonts w:ascii="Times New Roman" w:eastAsia="Arial Unicode MS" w:hAnsi="Times New Roman"/>
          <w:color w:val="1F497D"/>
          <w:kern w:val="2"/>
          <w:sz w:val="24"/>
          <w:szCs w:val="24"/>
          <w:lang w:eastAsia="zh-CN" w:bidi="hi-IN"/>
        </w:rPr>
        <w:t>step</w:t>
      </w:r>
      <w:proofErr w:type="spellEnd"/>
      <w:r w:rsidRPr="006D468D">
        <w:rPr>
          <w:rFonts w:ascii="Times New Roman" w:eastAsia="Arial Unicode MS" w:hAnsi="Times New Roman"/>
          <w:color w:val="1F497D"/>
          <w:kern w:val="2"/>
          <w:sz w:val="24"/>
          <w:szCs w:val="24"/>
          <w:lang w:eastAsia="zh-CN" w:bidi="hi-IN"/>
        </w:rPr>
        <w:t xml:space="preserve"> riapriranno fabbriche ed esercizi commerciali, così come le attività ricreative, una domanda s’insinua: ma il nostro Servizio sanitario nazional-regionalizzato è pronto per la Fase 2?</w:t>
      </w:r>
      <w:r>
        <w:rPr>
          <w:rFonts w:ascii="Times New Roman" w:eastAsia="Arial Unicode MS" w:hAnsi="Times New Roman"/>
          <w:b/>
          <w:color w:val="1F497D"/>
          <w:kern w:val="2"/>
          <w:sz w:val="24"/>
          <w:szCs w:val="24"/>
          <w:lang w:eastAsia="zh-CN" w:bidi="hi-IN"/>
        </w:rPr>
        <w:t xml:space="preserve"> </w:t>
      </w:r>
      <w:hyperlink r:id="rId42" w:history="1">
        <w:r w:rsidRPr="006D46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57531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57531E">
        <w:rPr>
          <w:rFonts w:ascii="Times New Roman" w:eastAsia="Arial Unicode MS" w:hAnsi="Times New Roman"/>
          <w:b/>
          <w:color w:val="1F497D"/>
          <w:kern w:val="2"/>
          <w:sz w:val="24"/>
          <w:szCs w:val="24"/>
          <w:lang w:eastAsia="zh-CN" w:bidi="hi-IN"/>
        </w:rPr>
        <w:t>Sicurezza sul lavoro. Integrato il protocollo tra le parti sociali</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57531E">
        <w:rPr>
          <w:rFonts w:ascii="Times New Roman" w:eastAsia="Arial Unicode MS" w:hAnsi="Times New Roman"/>
          <w:color w:val="1F497D"/>
          <w:kern w:val="2"/>
          <w:sz w:val="24"/>
          <w:szCs w:val="24"/>
          <w:lang w:eastAsia="zh-CN" w:bidi="hi-IN"/>
        </w:rPr>
        <w:t xml:space="preserve">Un nuovo documento di 15 pagine integra con altre disposizioni il protocollo </w:t>
      </w:r>
      <w:proofErr w:type="spellStart"/>
      <w:r w:rsidRPr="0057531E">
        <w:rPr>
          <w:rFonts w:ascii="Times New Roman" w:eastAsia="Arial Unicode MS" w:hAnsi="Times New Roman"/>
          <w:color w:val="1F497D"/>
          <w:kern w:val="2"/>
          <w:sz w:val="24"/>
          <w:szCs w:val="24"/>
          <w:lang w:eastAsia="zh-CN" w:bidi="hi-IN"/>
        </w:rPr>
        <w:t>Covid</w:t>
      </w:r>
      <w:proofErr w:type="spellEnd"/>
      <w:r w:rsidRPr="0057531E">
        <w:rPr>
          <w:rFonts w:ascii="Times New Roman" w:eastAsia="Arial Unicode MS" w:hAnsi="Times New Roman"/>
          <w:color w:val="1F497D"/>
          <w:kern w:val="2"/>
          <w:sz w:val="24"/>
          <w:szCs w:val="24"/>
          <w:lang w:eastAsia="zh-CN" w:bidi="hi-IN"/>
        </w:rPr>
        <w:t xml:space="preserve"> sottoscritto lo scorso 14 marzo. Nel nuovo documento indicazioni sulla possibilità d</w:t>
      </w:r>
      <w:r>
        <w:rPr>
          <w:rFonts w:ascii="Times New Roman" w:eastAsia="Arial Unicode MS" w:hAnsi="Times New Roman"/>
          <w:color w:val="1F497D"/>
          <w:kern w:val="2"/>
          <w:sz w:val="24"/>
          <w:szCs w:val="24"/>
          <w:lang w:eastAsia="zh-CN" w:bidi="hi-IN"/>
        </w:rPr>
        <w:t>i sospendere le at</w:t>
      </w:r>
      <w:r w:rsidRPr="0057531E">
        <w:rPr>
          <w:rFonts w:ascii="Times New Roman" w:eastAsia="Arial Unicode MS" w:hAnsi="Times New Roman"/>
          <w:color w:val="1F497D"/>
          <w:kern w:val="2"/>
          <w:sz w:val="24"/>
          <w:szCs w:val="24"/>
          <w:lang w:eastAsia="zh-CN" w:bidi="hi-IN"/>
        </w:rPr>
        <w:t>tività in caso di non rispetto delle condizioni di sicurezza e soprattutto sui nuovi ambiti di intervento per il Medico competente</w:t>
      </w:r>
      <w:r w:rsidRPr="0057531E">
        <w:rPr>
          <w:rFonts w:ascii="Times New Roman" w:eastAsia="Arial Unicode MS" w:hAnsi="Times New Roman"/>
          <w:b/>
          <w:color w:val="1F497D"/>
          <w:kern w:val="2"/>
          <w:sz w:val="24"/>
          <w:szCs w:val="24"/>
          <w:lang w:eastAsia="zh-CN" w:bidi="hi-IN"/>
        </w:rPr>
        <w:t xml:space="preserve">. </w:t>
      </w:r>
      <w:hyperlink r:id="rId43" w:history="1">
        <w:r w:rsidRPr="0057531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4" w:history="1">
        <w:r w:rsidRPr="0057531E">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C65B25"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C65B25">
        <w:rPr>
          <w:rFonts w:ascii="Times New Roman" w:eastAsia="Arial Unicode MS" w:hAnsi="Times New Roman"/>
          <w:b/>
          <w:color w:val="1F497D"/>
          <w:kern w:val="2"/>
          <w:sz w:val="24"/>
          <w:szCs w:val="24"/>
          <w:lang w:eastAsia="zh-CN" w:bidi="hi-IN"/>
        </w:rPr>
        <w:t>Salute mentale. Le indicazioni del Ministero per garantire la continuità assistenziale di tutti i servizi in ospedale e sul territorio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86FF9">
        <w:rPr>
          <w:rFonts w:ascii="Times New Roman" w:eastAsia="Arial Unicode MS" w:hAnsi="Times New Roman"/>
          <w:color w:val="1F497D"/>
          <w:kern w:val="2"/>
          <w:sz w:val="24"/>
          <w:szCs w:val="24"/>
          <w:lang w:eastAsia="zh-CN" w:bidi="hi-IN"/>
        </w:rPr>
        <w:t>“L’obiettivo è quello di garantire, perdurando l’emergenza sanitaria, il massimo livello di assistenza compatibile con le esigenze di sanità pubblica e di sicurezza delle cure, fornendo principalmente linee di carattere organizzativo e gestionale relative al riassetto dei sistemi di cura reso necessario dall'emergenza”.</w:t>
      </w:r>
      <w:r w:rsidRPr="00C65B25">
        <w:rPr>
          <w:rFonts w:ascii="Times New Roman" w:eastAsia="Arial Unicode MS" w:hAnsi="Times New Roman"/>
          <w:b/>
          <w:color w:val="1F497D"/>
          <w:kern w:val="2"/>
          <w:sz w:val="24"/>
          <w:szCs w:val="24"/>
          <w:lang w:eastAsia="zh-CN" w:bidi="hi-IN"/>
        </w:rPr>
        <w:t xml:space="preserve"> </w:t>
      </w:r>
      <w:hyperlink r:id="rId45" w:history="1">
        <w:r w:rsidRPr="00086F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46" w:history="1">
        <w:r w:rsidRPr="00086FF9">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086FF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86FF9">
        <w:rPr>
          <w:rFonts w:ascii="Times New Roman" w:eastAsia="Arial Unicode MS" w:hAnsi="Times New Roman"/>
          <w:b/>
          <w:color w:val="1F497D"/>
          <w:kern w:val="2"/>
          <w:sz w:val="24"/>
          <w:szCs w:val="24"/>
          <w:lang w:eastAsia="zh-CN" w:bidi="hi-IN"/>
        </w:rPr>
        <w:t>Siamo un Paese di vecchi, prendiamo finalmente atto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La questione</w:t>
      </w:r>
      <w:r w:rsidRPr="00F248FC">
        <w:rPr>
          <w:rFonts w:ascii="Times New Roman" w:eastAsia="Arial Unicode MS" w:hAnsi="Times New Roman"/>
          <w:color w:val="1F497D"/>
          <w:kern w:val="2"/>
          <w:sz w:val="24"/>
          <w:szCs w:val="24"/>
          <w:lang w:eastAsia="zh-CN" w:bidi="hi-IN"/>
        </w:rPr>
        <w:t xml:space="preserve"> che oggi si ripropone con più urgenza è dunque come ripensare i modelli assistenziali di RSA e come costruire una forte rete di </w:t>
      </w:r>
      <w:proofErr w:type="spellStart"/>
      <w:r w:rsidRPr="00F248FC">
        <w:rPr>
          <w:rFonts w:ascii="Times New Roman" w:eastAsia="Arial Unicode MS" w:hAnsi="Times New Roman"/>
          <w:color w:val="1F497D"/>
          <w:kern w:val="2"/>
          <w:sz w:val="24"/>
          <w:szCs w:val="24"/>
          <w:lang w:eastAsia="zh-CN" w:bidi="hi-IN"/>
        </w:rPr>
        <w:t>domiciliarizzazione</w:t>
      </w:r>
      <w:proofErr w:type="spellEnd"/>
      <w:r w:rsidRPr="00F248FC">
        <w:rPr>
          <w:rFonts w:ascii="Times New Roman" w:eastAsia="Arial Unicode MS" w:hAnsi="Times New Roman"/>
          <w:color w:val="1F497D"/>
          <w:kern w:val="2"/>
          <w:sz w:val="24"/>
          <w:szCs w:val="24"/>
          <w:lang w:eastAsia="zh-CN" w:bidi="hi-IN"/>
        </w:rPr>
        <w:t>, a diversa intensità di cura, rivedendo modalità operative, contesti di accoglienza (</w:t>
      </w:r>
      <w:proofErr w:type="spellStart"/>
      <w:r w:rsidRPr="00F248FC">
        <w:rPr>
          <w:rFonts w:ascii="Times New Roman" w:eastAsia="Arial Unicode MS" w:hAnsi="Times New Roman"/>
          <w:color w:val="1F497D"/>
          <w:kern w:val="2"/>
          <w:sz w:val="24"/>
          <w:szCs w:val="24"/>
          <w:lang w:eastAsia="zh-CN" w:bidi="hi-IN"/>
        </w:rPr>
        <w:t>cohousing</w:t>
      </w:r>
      <w:proofErr w:type="spellEnd"/>
      <w:r w:rsidRPr="00F248FC">
        <w:rPr>
          <w:rFonts w:ascii="Times New Roman" w:eastAsia="Arial Unicode MS" w:hAnsi="Times New Roman"/>
          <w:color w:val="1F497D"/>
          <w:kern w:val="2"/>
          <w:sz w:val="24"/>
          <w:szCs w:val="24"/>
          <w:lang w:eastAsia="zh-CN" w:bidi="hi-IN"/>
        </w:rPr>
        <w:t xml:space="preserve"> o altre esperienze), integrazione sociale e sanitaria in rapporto ai fabbisogni reali della persona. Occorre far presto però.</w:t>
      </w:r>
      <w:r>
        <w:rPr>
          <w:rFonts w:ascii="Times New Roman" w:eastAsia="Arial Unicode MS" w:hAnsi="Times New Roman"/>
          <w:b/>
          <w:color w:val="1F497D"/>
          <w:kern w:val="2"/>
          <w:sz w:val="24"/>
          <w:szCs w:val="24"/>
          <w:lang w:eastAsia="zh-CN" w:bidi="hi-IN"/>
        </w:rPr>
        <w:t xml:space="preserve"> </w:t>
      </w:r>
      <w:hyperlink r:id="rId47" w:history="1">
        <w:r w:rsidRPr="00F248FC">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0C64B0"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C64B0">
        <w:rPr>
          <w:rFonts w:ascii="Times New Roman" w:eastAsia="Arial Unicode MS" w:hAnsi="Times New Roman"/>
          <w:b/>
          <w:color w:val="1F497D"/>
          <w:kern w:val="2"/>
          <w:sz w:val="24"/>
          <w:szCs w:val="24"/>
          <w:lang w:eastAsia="zh-CN" w:bidi="hi-IN"/>
        </w:rPr>
        <w:t xml:space="preserve">Verso la Fase 2. Sull’assistenza territoriale la metà delle Regioni sotto soglia Lea. E poi poca assistenza domiciliare e pochi infermieri. Senza risolvere </w:t>
      </w:r>
      <w:r>
        <w:rPr>
          <w:rFonts w:ascii="Times New Roman" w:eastAsia="Arial Unicode MS" w:hAnsi="Times New Roman"/>
          <w:b/>
          <w:color w:val="1F497D"/>
          <w:kern w:val="2"/>
          <w:sz w:val="24"/>
          <w:szCs w:val="24"/>
          <w:lang w:eastAsia="zh-CN" w:bidi="hi-IN"/>
        </w:rPr>
        <w:t>queste carenze non ce la faremo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C64B0">
        <w:rPr>
          <w:rFonts w:ascii="Times New Roman" w:eastAsia="Arial Unicode MS" w:hAnsi="Times New Roman"/>
          <w:color w:val="1F497D"/>
          <w:kern w:val="2"/>
          <w:sz w:val="24"/>
          <w:szCs w:val="24"/>
          <w:lang w:eastAsia="zh-CN" w:bidi="hi-IN"/>
        </w:rPr>
        <w:t xml:space="preserve">All’emergenza per i pazienti </w:t>
      </w:r>
      <w:proofErr w:type="spellStart"/>
      <w:r w:rsidRPr="000C64B0">
        <w:rPr>
          <w:rFonts w:ascii="Times New Roman" w:eastAsia="Arial Unicode MS" w:hAnsi="Times New Roman"/>
          <w:color w:val="1F497D"/>
          <w:kern w:val="2"/>
          <w:sz w:val="24"/>
          <w:szCs w:val="24"/>
          <w:lang w:eastAsia="zh-CN" w:bidi="hi-IN"/>
        </w:rPr>
        <w:t>Covid</w:t>
      </w:r>
      <w:proofErr w:type="spellEnd"/>
      <w:r w:rsidRPr="000C64B0">
        <w:rPr>
          <w:rFonts w:ascii="Times New Roman" w:eastAsia="Arial Unicode MS" w:hAnsi="Times New Roman"/>
          <w:color w:val="1F497D"/>
          <w:kern w:val="2"/>
          <w:sz w:val="24"/>
          <w:szCs w:val="24"/>
          <w:lang w:eastAsia="zh-CN" w:bidi="hi-IN"/>
        </w:rPr>
        <w:t>, si aggiunge anche quella dei pazienti non-</w:t>
      </w:r>
      <w:proofErr w:type="spellStart"/>
      <w:r w:rsidRPr="000C64B0">
        <w:rPr>
          <w:rFonts w:ascii="Times New Roman" w:eastAsia="Arial Unicode MS" w:hAnsi="Times New Roman"/>
          <w:color w:val="1F497D"/>
          <w:kern w:val="2"/>
          <w:sz w:val="24"/>
          <w:szCs w:val="24"/>
          <w:lang w:eastAsia="zh-CN" w:bidi="hi-IN"/>
        </w:rPr>
        <w:t>Covid</w:t>
      </w:r>
      <w:proofErr w:type="spellEnd"/>
      <w:r w:rsidRPr="000C64B0">
        <w:rPr>
          <w:rFonts w:ascii="Times New Roman" w:eastAsia="Arial Unicode MS" w:hAnsi="Times New Roman"/>
          <w:color w:val="1F497D"/>
          <w:kern w:val="2"/>
          <w:sz w:val="24"/>
          <w:szCs w:val="24"/>
          <w:lang w:eastAsia="zh-CN" w:bidi="hi-IN"/>
        </w:rPr>
        <w:t xml:space="preserve"> con fragilità (cronici, non autosufficienti), che per circa 2 mesi hanno fatto i conti con un vero e proprio congelamento dei servizi socio-sanitari territoriali, già carenti, a partire da quelli domiciliari, che sono fondamentali per la prevenzione e gestione delle complicanze. La terapia per rilanciare i servizi sanitari territoriali è stata approvata da Governo e Regioni appena quattro mesi fa e si chiama Patto per la Salute 2019-2021. Basterebbe rispettare i “Patti”. </w:t>
      </w:r>
      <w:hyperlink r:id="rId48" w:history="1">
        <w:r w:rsidRPr="000C6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27.4.2020</w:t>
      </w:r>
    </w:p>
    <w:p w:rsidR="00256193" w:rsidRPr="000C64B0"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C64B0">
        <w:rPr>
          <w:rFonts w:ascii="Times New Roman" w:eastAsia="Arial Unicode MS" w:hAnsi="Times New Roman"/>
          <w:b/>
          <w:color w:val="1F497D"/>
          <w:kern w:val="2"/>
          <w:sz w:val="24"/>
          <w:szCs w:val="24"/>
          <w:lang w:eastAsia="zh-CN" w:bidi="hi-IN"/>
        </w:rPr>
        <w:t xml:space="preserve">Coronavirus. Dagli spostamenti tra Comuni (della stessa Regione) all’obbligo di mascherina e al via libera alle visite ai congiunti. Ecco le novità del </w:t>
      </w:r>
      <w:proofErr w:type="spellStart"/>
      <w:r w:rsidRPr="000C64B0">
        <w:rPr>
          <w:rFonts w:ascii="Times New Roman" w:eastAsia="Arial Unicode MS" w:hAnsi="Times New Roman"/>
          <w:b/>
          <w:color w:val="1F497D"/>
          <w:kern w:val="2"/>
          <w:sz w:val="24"/>
          <w:szCs w:val="24"/>
          <w:lang w:eastAsia="zh-CN" w:bidi="hi-IN"/>
        </w:rPr>
        <w:t>Dpcm</w:t>
      </w:r>
      <w:proofErr w:type="spellEnd"/>
      <w:r w:rsidRPr="000C64B0">
        <w:rPr>
          <w:rFonts w:ascii="Times New Roman" w:eastAsia="Arial Unicode MS" w:hAnsi="Times New Roman"/>
          <w:b/>
          <w:color w:val="1F497D"/>
          <w:kern w:val="2"/>
          <w:sz w:val="24"/>
          <w:szCs w:val="24"/>
          <w:lang w:eastAsia="zh-CN" w:bidi="hi-IN"/>
        </w:rPr>
        <w:t xml:space="preserve"> in GU</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C64B0">
        <w:rPr>
          <w:rFonts w:ascii="Times New Roman" w:eastAsia="Arial Unicode MS" w:hAnsi="Times New Roman"/>
          <w:color w:val="1F497D"/>
          <w:kern w:val="2"/>
          <w:sz w:val="24"/>
          <w:szCs w:val="24"/>
          <w:lang w:eastAsia="zh-CN" w:bidi="hi-IN"/>
        </w:rPr>
        <w:t xml:space="preserve">Ha preso oggi il via la Fase 2. Poche le novità rispetto alle precedenti misure di </w:t>
      </w:r>
      <w:proofErr w:type="spellStart"/>
      <w:r w:rsidRPr="000C64B0">
        <w:rPr>
          <w:rFonts w:ascii="Times New Roman" w:eastAsia="Arial Unicode MS" w:hAnsi="Times New Roman"/>
          <w:color w:val="1F497D"/>
          <w:kern w:val="2"/>
          <w:sz w:val="24"/>
          <w:szCs w:val="24"/>
          <w:lang w:eastAsia="zh-CN" w:bidi="hi-IN"/>
        </w:rPr>
        <w:t>lockdown</w:t>
      </w:r>
      <w:proofErr w:type="spellEnd"/>
      <w:r w:rsidRPr="000C64B0">
        <w:rPr>
          <w:rFonts w:ascii="Times New Roman" w:eastAsia="Arial Unicode MS" w:hAnsi="Times New Roman"/>
          <w:color w:val="1F497D"/>
          <w:kern w:val="2"/>
          <w:sz w:val="24"/>
          <w:szCs w:val="24"/>
          <w:lang w:eastAsia="zh-CN" w:bidi="hi-IN"/>
        </w:rPr>
        <w:t>. Viene ora consentita la visita a congiunti ed il rientro presso il proprio domicilio, abitazione o residenza. Le persone con febbre sopra 37,5 e sintomatologia respiratoria saranno obbligate a restare a casa. Potranno essere riaperti parchi, ville e giardini pubblici, ma solo se verrà garantito il distanziamento sociale. Via libera all'attività motoria anche lontano dalla propria abitazione. Consentite le cerimonie funebri e la ristorazione con asporto</w:t>
      </w:r>
      <w:r w:rsidRPr="000C64B0">
        <w:rPr>
          <w:rFonts w:ascii="Times New Roman" w:eastAsia="Arial Unicode MS" w:hAnsi="Times New Roman"/>
          <w:b/>
          <w:color w:val="1F497D"/>
          <w:kern w:val="2"/>
          <w:sz w:val="24"/>
          <w:szCs w:val="24"/>
          <w:lang w:eastAsia="zh-CN" w:bidi="hi-IN"/>
        </w:rPr>
        <w:t xml:space="preserve">. </w:t>
      </w:r>
      <w:hyperlink r:id="rId49" w:history="1">
        <w:r w:rsidRPr="000C6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0" w:history="1">
        <w:r w:rsidRPr="000C64B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hyperlink r:id="rId51" w:history="1">
        <w:r w:rsidRPr="000C64B0">
          <w:rPr>
            <w:rStyle w:val="Collegamentoipertestuale"/>
            <w:rFonts w:ascii="Times New Roman" w:eastAsia="Arial Unicode MS" w:hAnsi="Times New Roman"/>
            <w:b/>
            <w:kern w:val="2"/>
            <w:sz w:val="24"/>
            <w:szCs w:val="24"/>
            <w:lang w:eastAsia="zh-CN" w:bidi="hi-IN"/>
          </w:rPr>
          <w:t>Link agli allegati</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0C64B0"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0C64B0">
        <w:rPr>
          <w:rFonts w:ascii="Times New Roman" w:eastAsia="Arial Unicode MS" w:hAnsi="Times New Roman"/>
          <w:b/>
          <w:color w:val="1F497D"/>
          <w:kern w:val="2"/>
          <w:sz w:val="24"/>
          <w:szCs w:val="24"/>
          <w:lang w:eastAsia="zh-CN" w:bidi="hi-IN"/>
        </w:rPr>
        <w:t xml:space="preserve">Fase 2. </w:t>
      </w:r>
      <w:proofErr w:type="spellStart"/>
      <w:r w:rsidRPr="000C64B0">
        <w:rPr>
          <w:rFonts w:ascii="Times New Roman" w:eastAsia="Arial Unicode MS" w:hAnsi="Times New Roman"/>
          <w:b/>
          <w:color w:val="1F497D"/>
          <w:kern w:val="2"/>
          <w:sz w:val="24"/>
          <w:szCs w:val="24"/>
          <w:lang w:eastAsia="zh-CN" w:bidi="hi-IN"/>
        </w:rPr>
        <w:t>Fnopi</w:t>
      </w:r>
      <w:proofErr w:type="spellEnd"/>
      <w:r w:rsidRPr="000C64B0">
        <w:rPr>
          <w:rFonts w:ascii="Times New Roman" w:eastAsia="Arial Unicode MS" w:hAnsi="Times New Roman"/>
          <w:b/>
          <w:color w:val="1F497D"/>
          <w:kern w:val="2"/>
          <w:sz w:val="24"/>
          <w:szCs w:val="24"/>
          <w:lang w:eastAsia="zh-CN" w:bidi="hi-IN"/>
        </w:rPr>
        <w:t>: “La soluzione per il territorio passa dall’infermiere di famiglia previsto dal Patto Salute. Ne servono almeno 20 mila”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color w:val="1F497D"/>
          <w:kern w:val="2"/>
          <w:sz w:val="24"/>
          <w:szCs w:val="24"/>
          <w:lang w:eastAsia="zh-CN" w:bidi="hi-IN"/>
        </w:rPr>
        <w:t xml:space="preserve">La presidente </w:t>
      </w:r>
      <w:proofErr w:type="spellStart"/>
      <w:r w:rsidRPr="00DF7769">
        <w:rPr>
          <w:rFonts w:ascii="Times New Roman" w:eastAsia="Arial Unicode MS" w:hAnsi="Times New Roman"/>
          <w:color w:val="1F497D"/>
          <w:kern w:val="2"/>
          <w:sz w:val="24"/>
          <w:szCs w:val="24"/>
          <w:lang w:eastAsia="zh-CN" w:bidi="hi-IN"/>
        </w:rPr>
        <w:t>Mangiacavalli</w:t>
      </w:r>
      <w:proofErr w:type="spellEnd"/>
      <w:r w:rsidRPr="00DF7769">
        <w:rPr>
          <w:rFonts w:ascii="Times New Roman" w:eastAsia="Arial Unicode MS" w:hAnsi="Times New Roman"/>
          <w:color w:val="1F497D"/>
          <w:kern w:val="2"/>
          <w:sz w:val="24"/>
          <w:szCs w:val="24"/>
          <w:lang w:eastAsia="zh-CN" w:bidi="hi-IN"/>
        </w:rPr>
        <w:t>: “L’istituzione di questa nuova figura in modo omogeno ovunque, almeno per la metà degli organici necessari, rappresenta una vera e propria arma in più per fare fronte</w:t>
      </w:r>
      <w:r>
        <w:rPr>
          <w:rFonts w:ascii="Times New Roman" w:eastAsia="Arial Unicode MS" w:hAnsi="Times New Roman"/>
          <w:color w:val="1F497D"/>
          <w:kern w:val="2"/>
          <w:sz w:val="24"/>
          <w:szCs w:val="24"/>
          <w:lang w:eastAsia="zh-CN" w:bidi="hi-IN"/>
        </w:rPr>
        <w:t xml:space="preserve"> nella Fase 2 all’emergenza Covid-</w:t>
      </w:r>
      <w:r w:rsidRPr="00DF7769">
        <w:rPr>
          <w:rFonts w:ascii="Times New Roman" w:eastAsia="Arial Unicode MS" w:hAnsi="Times New Roman"/>
          <w:color w:val="1F497D"/>
          <w:kern w:val="2"/>
          <w:sz w:val="24"/>
          <w:szCs w:val="24"/>
          <w:lang w:eastAsia="zh-CN" w:bidi="hi-IN"/>
        </w:rPr>
        <w:t>19”.</w:t>
      </w:r>
      <w:r>
        <w:rPr>
          <w:rFonts w:ascii="Times New Roman" w:eastAsia="Arial Unicode MS" w:hAnsi="Times New Roman"/>
          <w:b/>
          <w:color w:val="1F497D"/>
          <w:kern w:val="2"/>
          <w:sz w:val="24"/>
          <w:szCs w:val="24"/>
          <w:lang w:eastAsia="zh-CN" w:bidi="hi-IN"/>
        </w:rPr>
        <w:t xml:space="preserve"> </w:t>
      </w:r>
      <w:hyperlink r:id="rId52" w:history="1">
        <w:r w:rsidRPr="00DF77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F7769" w:rsidRDefault="00D12151"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“Nel </w:t>
      </w:r>
      <w:r w:rsidR="00256193" w:rsidRPr="00DF7769">
        <w:rPr>
          <w:rFonts w:ascii="Times New Roman" w:eastAsia="Arial Unicode MS" w:hAnsi="Times New Roman"/>
          <w:b/>
          <w:color w:val="1F497D"/>
          <w:kern w:val="2"/>
          <w:sz w:val="24"/>
          <w:szCs w:val="24"/>
          <w:lang w:eastAsia="zh-CN" w:bidi="hi-IN"/>
        </w:rPr>
        <w:t xml:space="preserve">Cura Italia risposte inadeguate per il personale del </w:t>
      </w:r>
      <w:proofErr w:type="spellStart"/>
      <w:r w:rsidR="00256193" w:rsidRPr="00DF7769">
        <w:rPr>
          <w:rFonts w:ascii="Times New Roman" w:eastAsia="Arial Unicode MS" w:hAnsi="Times New Roman"/>
          <w:b/>
          <w:color w:val="1F497D"/>
          <w:kern w:val="2"/>
          <w:sz w:val="24"/>
          <w:szCs w:val="24"/>
          <w:lang w:eastAsia="zh-CN" w:bidi="hi-IN"/>
        </w:rPr>
        <w:t>Ssn</w:t>
      </w:r>
      <w:proofErr w:type="spellEnd"/>
      <w:r w:rsidR="00256193" w:rsidRPr="00DF7769">
        <w:rPr>
          <w:rFonts w:ascii="Times New Roman" w:eastAsia="Arial Unicode MS" w:hAnsi="Times New Roman"/>
          <w:b/>
          <w:color w:val="1F497D"/>
          <w:kern w:val="2"/>
          <w:sz w:val="24"/>
          <w:szCs w:val="24"/>
          <w:lang w:eastAsia="zh-CN" w:bidi="hi-IN"/>
        </w:rPr>
        <w:t>”. Le critiche di Cgil Cisl Uil</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color w:val="1F497D"/>
          <w:kern w:val="2"/>
          <w:sz w:val="24"/>
          <w:szCs w:val="24"/>
          <w:lang w:eastAsia="zh-CN" w:bidi="hi-IN"/>
        </w:rPr>
        <w:t>I sindacati criticano il provvedimento approvato pochi giorni fa dal Parlamento. “I nostri professionisti sono descritti come eroi. Tuttavia, alla prova dei fatti, ancora una volta non si vuole affrontare il nodo del riconoscimento economico per il contributo di professionalità e di sacrificio personale che hanno dato e stanno dando per l'emergenza sanitaria”.</w:t>
      </w:r>
      <w:r>
        <w:rPr>
          <w:rFonts w:ascii="Times New Roman" w:eastAsia="Arial Unicode MS" w:hAnsi="Times New Roman"/>
          <w:b/>
          <w:color w:val="1F497D"/>
          <w:kern w:val="2"/>
          <w:sz w:val="24"/>
          <w:szCs w:val="24"/>
          <w:lang w:eastAsia="zh-CN" w:bidi="hi-IN"/>
        </w:rPr>
        <w:t xml:space="preserve"> </w:t>
      </w:r>
      <w:hyperlink r:id="rId53" w:history="1">
        <w:r w:rsidRPr="00DF77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F776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b/>
          <w:color w:val="1F497D"/>
          <w:kern w:val="2"/>
          <w:sz w:val="24"/>
          <w:szCs w:val="24"/>
          <w:lang w:eastAsia="zh-CN" w:bidi="hi-IN"/>
        </w:rPr>
        <w:t xml:space="preserve">Fase 2. </w:t>
      </w:r>
      <w:proofErr w:type="spellStart"/>
      <w:r w:rsidRPr="00DF7769">
        <w:rPr>
          <w:rFonts w:ascii="Times New Roman" w:eastAsia="Arial Unicode MS" w:hAnsi="Times New Roman"/>
          <w:b/>
          <w:color w:val="1F497D"/>
          <w:kern w:val="2"/>
          <w:sz w:val="24"/>
          <w:szCs w:val="24"/>
          <w:lang w:eastAsia="zh-CN" w:bidi="hi-IN"/>
        </w:rPr>
        <w:t>Fnomceo</w:t>
      </w:r>
      <w:proofErr w:type="spellEnd"/>
      <w:r w:rsidRPr="00DF7769">
        <w:rPr>
          <w:rFonts w:ascii="Times New Roman" w:eastAsia="Arial Unicode MS" w:hAnsi="Times New Roman"/>
          <w:b/>
          <w:color w:val="1F497D"/>
          <w:kern w:val="2"/>
          <w:sz w:val="24"/>
          <w:szCs w:val="24"/>
          <w:lang w:eastAsia="zh-CN" w:bidi="hi-IN"/>
        </w:rPr>
        <w:t>: “Prevenzione e monitoraggio del territorio per individuare in tempo nuovi focolai”</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color w:val="1F497D"/>
          <w:kern w:val="2"/>
          <w:sz w:val="24"/>
          <w:szCs w:val="24"/>
          <w:lang w:eastAsia="zh-CN" w:bidi="hi-IN"/>
        </w:rPr>
        <w:t xml:space="preserve">"Dobbiamo evitare di ripetere gli errori della prima fase", dice la </w:t>
      </w:r>
      <w:proofErr w:type="spellStart"/>
      <w:r w:rsidRPr="00DF7769">
        <w:rPr>
          <w:rFonts w:ascii="Times New Roman" w:eastAsia="Arial Unicode MS" w:hAnsi="Times New Roman"/>
          <w:color w:val="1F497D"/>
          <w:kern w:val="2"/>
          <w:sz w:val="24"/>
          <w:szCs w:val="24"/>
          <w:lang w:eastAsia="zh-CN" w:bidi="hi-IN"/>
        </w:rPr>
        <w:t>Fnomceo</w:t>
      </w:r>
      <w:proofErr w:type="spellEnd"/>
      <w:r w:rsidRPr="00DF7769">
        <w:rPr>
          <w:rFonts w:ascii="Times New Roman" w:eastAsia="Arial Unicode MS" w:hAnsi="Times New Roman"/>
          <w:color w:val="1F497D"/>
          <w:kern w:val="2"/>
          <w:sz w:val="24"/>
          <w:szCs w:val="24"/>
          <w:lang w:eastAsia="zh-CN" w:bidi="hi-IN"/>
        </w:rPr>
        <w:t xml:space="preserve"> che al Governo e alle Regioni dice: “È il momento di una visione illuminata della sanità che spazzi ogni sterile rivendicazione di potere, rafforzando il sistema sanitario in termini di uniformità, efficacia ed efficienza, come chiedono i professionisti della salute e i nostri cittadini”.</w:t>
      </w:r>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54" w:history="1">
        <w:r w:rsidRPr="00DF77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5" w:history="1">
        <w:r w:rsidRPr="00DF7769">
          <w:rPr>
            <w:rStyle w:val="Collegamentoipertestuale"/>
            <w:rFonts w:ascii="Times New Roman" w:eastAsia="Arial Unicode MS" w:hAnsi="Times New Roman"/>
            <w:b/>
            <w:kern w:val="2"/>
            <w:sz w:val="24"/>
            <w:szCs w:val="24"/>
            <w:lang w:eastAsia="zh-CN" w:bidi="hi-IN"/>
          </w:rPr>
          <w:t>Link alla lettera.</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F776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b/>
          <w:color w:val="1F497D"/>
          <w:kern w:val="2"/>
          <w:sz w:val="24"/>
          <w:szCs w:val="24"/>
          <w:lang w:eastAsia="zh-CN" w:bidi="hi-IN"/>
        </w:rPr>
        <w:t xml:space="preserve">Coronavirus. “Ora basta dubbi: le mascherine aiutano nella lotta al virus”. Da </w:t>
      </w:r>
      <w:proofErr w:type="spellStart"/>
      <w:r w:rsidRPr="00DF7769">
        <w:rPr>
          <w:rFonts w:ascii="Times New Roman" w:eastAsia="Arial Unicode MS" w:hAnsi="Times New Roman"/>
          <w:b/>
          <w:color w:val="1F497D"/>
          <w:kern w:val="2"/>
          <w:sz w:val="24"/>
          <w:szCs w:val="24"/>
          <w:lang w:eastAsia="zh-CN" w:bidi="hi-IN"/>
        </w:rPr>
        <w:t>Gimbe</w:t>
      </w:r>
      <w:proofErr w:type="spellEnd"/>
      <w:r w:rsidRPr="00DF7769">
        <w:rPr>
          <w:rFonts w:ascii="Times New Roman" w:eastAsia="Arial Unicode MS" w:hAnsi="Times New Roman"/>
          <w:b/>
          <w:color w:val="1F497D"/>
          <w:kern w:val="2"/>
          <w:sz w:val="24"/>
          <w:szCs w:val="24"/>
          <w:lang w:eastAsia="zh-CN" w:bidi="hi-IN"/>
        </w:rPr>
        <w:t xml:space="preserve"> l’analisi delle più recenti evidenze scientifiche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color w:val="1F497D"/>
          <w:kern w:val="2"/>
          <w:sz w:val="24"/>
          <w:szCs w:val="24"/>
          <w:lang w:eastAsia="zh-CN" w:bidi="hi-IN"/>
        </w:rPr>
        <w:t>Nelle ultime settimane la scienza ha confermato che il contagio da asintomatici è il vero Tallone d’Achille delle strategie per contenere il coronavirus. Considerato che dal 4 maggio aumenteranno i contatti sociali, la Fondazione ha pubblicato in italiano la sintesi delle più recenti evidenze scientifiche sull’uso delle mascherine.</w:t>
      </w:r>
      <w:r>
        <w:rPr>
          <w:rFonts w:ascii="Times New Roman" w:eastAsia="Arial Unicode MS" w:hAnsi="Times New Roman"/>
          <w:b/>
          <w:color w:val="1F497D"/>
          <w:kern w:val="2"/>
          <w:sz w:val="24"/>
          <w:szCs w:val="24"/>
          <w:lang w:eastAsia="zh-CN" w:bidi="hi-IN"/>
        </w:rPr>
        <w:t xml:space="preserve"> </w:t>
      </w:r>
      <w:hyperlink r:id="rId56" w:history="1">
        <w:r w:rsidRPr="00DF7769">
          <w:rPr>
            <w:rStyle w:val="Collegamentoipertestuale"/>
            <w:rFonts w:ascii="Times New Roman" w:eastAsia="Arial Unicode MS" w:hAnsi="Times New Roman"/>
            <w:b/>
            <w:kern w:val="2"/>
            <w:sz w:val="24"/>
            <w:szCs w:val="24"/>
            <w:lang w:eastAsia="zh-CN" w:bidi="hi-IN"/>
          </w:rPr>
          <w:t>Leggi l’articolo.</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F7769"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F7769">
        <w:rPr>
          <w:rFonts w:ascii="Times New Roman" w:eastAsia="Arial Unicode MS" w:hAnsi="Times New Roman"/>
          <w:b/>
          <w:color w:val="1F497D"/>
          <w:kern w:val="2"/>
          <w:sz w:val="24"/>
          <w:szCs w:val="24"/>
          <w:lang w:eastAsia="zh-CN" w:bidi="hi-IN"/>
        </w:rPr>
        <w:t xml:space="preserve">Gli anziani ai tempi del </w:t>
      </w:r>
      <w:proofErr w:type="spellStart"/>
      <w:r w:rsidRPr="00DF7769">
        <w:rPr>
          <w:rFonts w:ascii="Times New Roman" w:eastAsia="Arial Unicode MS" w:hAnsi="Times New Roman"/>
          <w:b/>
          <w:color w:val="1F497D"/>
          <w:kern w:val="2"/>
          <w:sz w:val="24"/>
          <w:szCs w:val="24"/>
          <w:lang w:eastAsia="zh-CN" w:bidi="hi-IN"/>
        </w:rPr>
        <w:t>Covid</w:t>
      </w:r>
      <w:proofErr w:type="spellEnd"/>
      <w:r w:rsidRPr="00DF7769">
        <w:rPr>
          <w:rFonts w:ascii="Times New Roman" w:eastAsia="Arial Unicode MS" w:hAnsi="Times New Roman"/>
          <w:b/>
          <w:color w:val="1F497D"/>
          <w:kern w:val="2"/>
          <w:sz w:val="24"/>
          <w:szCs w:val="24"/>
          <w:lang w:eastAsia="zh-CN" w:bidi="hi-IN"/>
        </w:rPr>
        <w:t>. Focus Istat: “42% over 75 ha tre o più patologie croniche. Fenomeno più elevato al Sud e tra le donne”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D157B">
        <w:rPr>
          <w:rFonts w:ascii="Times New Roman" w:eastAsia="Arial Unicode MS" w:hAnsi="Times New Roman"/>
          <w:color w:val="1F497D"/>
          <w:kern w:val="2"/>
          <w:sz w:val="24"/>
          <w:szCs w:val="24"/>
          <w:lang w:eastAsia="zh-CN" w:bidi="hi-IN"/>
        </w:rPr>
        <w:t xml:space="preserve">In Italia le persone con più di 75 anni sono oltre 7 mln (il 60% donne) pari all’11,7% della popolazione. Le donne anziane stanno peggio degli uomini. Il 24,7% ha gravi limitazioni nelle </w:t>
      </w:r>
      <w:r w:rsidRPr="00AD157B">
        <w:rPr>
          <w:rFonts w:ascii="Times New Roman" w:eastAsia="Arial Unicode MS" w:hAnsi="Times New Roman"/>
          <w:color w:val="1F497D"/>
          <w:kern w:val="2"/>
          <w:sz w:val="24"/>
          <w:szCs w:val="24"/>
          <w:lang w:eastAsia="zh-CN" w:bidi="hi-IN"/>
        </w:rPr>
        <w:lastRenderedPageBreak/>
        <w:t>attività quotidiane e il 48,1% ha tre o più malattie croniche (contro il 18% e il 33,7% degli uomini). Molte le differenze tra i territori e tra le varie classi sociali.</w:t>
      </w:r>
      <w:r w:rsidRPr="00DF7769">
        <w:rPr>
          <w:rFonts w:ascii="Times New Roman" w:eastAsia="Arial Unicode MS" w:hAnsi="Times New Roman"/>
          <w:b/>
          <w:color w:val="1F497D"/>
          <w:kern w:val="2"/>
          <w:sz w:val="24"/>
          <w:szCs w:val="24"/>
          <w:lang w:eastAsia="zh-CN" w:bidi="hi-IN"/>
        </w:rPr>
        <w:t xml:space="preserve"> </w:t>
      </w:r>
      <w:hyperlink r:id="rId57" w:history="1">
        <w:r w:rsidRPr="00AD157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58" w:history="1">
        <w:r w:rsidRPr="00AD157B">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28.4.2020</w:t>
      </w:r>
    </w:p>
    <w:p w:rsidR="00256193" w:rsidRPr="00D95F41"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il </w:t>
      </w:r>
      <w:r w:rsidRPr="00D95F41">
        <w:rPr>
          <w:rFonts w:ascii="Times New Roman" w:eastAsia="Arial Unicode MS" w:hAnsi="Times New Roman"/>
          <w:b/>
          <w:color w:val="1F497D"/>
          <w:kern w:val="2"/>
          <w:sz w:val="24"/>
          <w:szCs w:val="24"/>
          <w:lang w:eastAsia="zh-CN" w:bidi="hi-IN"/>
        </w:rPr>
        <w:t>vaccino abbiamo serie probabilità di successo ma non credo a un rallentamento del contagio con il caldo. Italia ha basato le sue scelte sull’evidenza scientifica e ha fatto bene”. Intervista al vice Dg Oms Ranieri Guerra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95F41">
        <w:rPr>
          <w:rFonts w:ascii="Times New Roman" w:eastAsia="Arial Unicode MS" w:hAnsi="Times New Roman"/>
          <w:color w:val="1F497D"/>
          <w:kern w:val="2"/>
          <w:sz w:val="24"/>
          <w:szCs w:val="24"/>
          <w:lang w:eastAsia="zh-CN" w:bidi="hi-IN"/>
        </w:rPr>
        <w:t xml:space="preserve">E poi test sierologici, uso delle mascherine, fumo, sport, inquinamento. Tutti temi sui quali cresce e si alimenta l'incertezza con opinioni spesso discordanti. Ma c'è una bussola cui affidarsi per non perdere continuamente la rotta? Per il vicedirettore generale dell'Oms per le iniziative strategiche, l'italiano Ranieri Guerra, c'è e sono le evidenze scientifiche maturate dall'esperienza di tutti coloro che in questi mesi stanno studiando il virus. Ed è sulla base di queste che bisogna analizzare ogni dubbio e ogni novità, senza rincorrere suggestioni o facili. </w:t>
      </w:r>
      <w:hyperlink r:id="rId59" w:history="1">
        <w:r w:rsidRPr="00D95F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95F41"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95F41">
        <w:rPr>
          <w:rFonts w:ascii="Times New Roman" w:eastAsia="Arial Unicode MS" w:hAnsi="Times New Roman"/>
          <w:b/>
          <w:color w:val="1F497D"/>
          <w:kern w:val="2"/>
          <w:sz w:val="24"/>
          <w:szCs w:val="24"/>
          <w:lang w:eastAsia="zh-CN" w:bidi="hi-IN"/>
        </w:rPr>
        <w:t xml:space="preserve">Dal </w:t>
      </w:r>
      <w:proofErr w:type="spellStart"/>
      <w:r w:rsidRPr="00D95F41">
        <w:rPr>
          <w:rFonts w:ascii="Times New Roman" w:eastAsia="Arial Unicode MS" w:hAnsi="Times New Roman"/>
          <w:b/>
          <w:color w:val="1F497D"/>
          <w:kern w:val="2"/>
          <w:sz w:val="24"/>
          <w:szCs w:val="24"/>
          <w:lang w:eastAsia="zh-CN" w:bidi="hi-IN"/>
        </w:rPr>
        <w:t>lockdown</w:t>
      </w:r>
      <w:proofErr w:type="spellEnd"/>
      <w:r w:rsidRPr="00D95F41">
        <w:rPr>
          <w:rFonts w:ascii="Times New Roman" w:eastAsia="Arial Unicode MS" w:hAnsi="Times New Roman"/>
          <w:b/>
          <w:color w:val="1F497D"/>
          <w:kern w:val="2"/>
          <w:sz w:val="24"/>
          <w:szCs w:val="24"/>
          <w:lang w:eastAsia="zh-CN" w:bidi="hi-IN"/>
        </w:rPr>
        <w:t xml:space="preserve"> alla Fase 4. Ecco la road </w:t>
      </w:r>
      <w:proofErr w:type="spellStart"/>
      <w:r w:rsidRPr="00D95F41">
        <w:rPr>
          <w:rFonts w:ascii="Times New Roman" w:eastAsia="Arial Unicode MS" w:hAnsi="Times New Roman"/>
          <w:b/>
          <w:color w:val="1F497D"/>
          <w:kern w:val="2"/>
          <w:sz w:val="24"/>
          <w:szCs w:val="24"/>
          <w:lang w:eastAsia="zh-CN" w:bidi="hi-IN"/>
        </w:rPr>
        <w:t>map</w:t>
      </w:r>
      <w:proofErr w:type="spellEnd"/>
      <w:r w:rsidRPr="00D95F41">
        <w:rPr>
          <w:rFonts w:ascii="Times New Roman" w:eastAsia="Arial Unicode MS" w:hAnsi="Times New Roman"/>
          <w:b/>
          <w:color w:val="1F497D"/>
          <w:kern w:val="2"/>
          <w:sz w:val="24"/>
          <w:szCs w:val="24"/>
          <w:lang w:eastAsia="zh-CN" w:bidi="hi-IN"/>
        </w:rPr>
        <w:t xml:space="preserve"> con tutti i criteri sanitari da soddisfare per uscire dalla pandemia da coronavirus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95F41">
        <w:rPr>
          <w:rFonts w:ascii="Times New Roman" w:eastAsia="Arial Unicode MS" w:hAnsi="Times New Roman"/>
          <w:color w:val="1F497D"/>
          <w:kern w:val="2"/>
          <w:sz w:val="24"/>
          <w:szCs w:val="24"/>
          <w:lang w:eastAsia="zh-CN" w:bidi="hi-IN"/>
        </w:rPr>
        <w:t xml:space="preserve">Con il nuovo </w:t>
      </w:r>
      <w:proofErr w:type="spellStart"/>
      <w:r w:rsidRPr="00D95F41">
        <w:rPr>
          <w:rFonts w:ascii="Times New Roman" w:eastAsia="Arial Unicode MS" w:hAnsi="Times New Roman"/>
          <w:color w:val="1F497D"/>
          <w:kern w:val="2"/>
          <w:sz w:val="24"/>
          <w:szCs w:val="24"/>
          <w:lang w:eastAsia="zh-CN" w:bidi="hi-IN"/>
        </w:rPr>
        <w:t>Dpcm</w:t>
      </w:r>
      <w:proofErr w:type="spellEnd"/>
      <w:r w:rsidRPr="00D95F41">
        <w:rPr>
          <w:rFonts w:ascii="Times New Roman" w:eastAsia="Arial Unicode MS" w:hAnsi="Times New Roman"/>
          <w:color w:val="1F497D"/>
          <w:kern w:val="2"/>
          <w:sz w:val="24"/>
          <w:szCs w:val="24"/>
          <w:lang w:eastAsia="zh-CN" w:bidi="hi-IN"/>
        </w:rPr>
        <w:t xml:space="preserve"> pubblicato ieri in Gazzetta è stata inserita anche una vera e propria road </w:t>
      </w:r>
      <w:proofErr w:type="spellStart"/>
      <w:r w:rsidRPr="00D95F41">
        <w:rPr>
          <w:rFonts w:ascii="Times New Roman" w:eastAsia="Arial Unicode MS" w:hAnsi="Times New Roman"/>
          <w:color w:val="1F497D"/>
          <w:kern w:val="2"/>
          <w:sz w:val="24"/>
          <w:szCs w:val="24"/>
          <w:lang w:eastAsia="zh-CN" w:bidi="hi-IN"/>
        </w:rPr>
        <w:t>map</w:t>
      </w:r>
      <w:proofErr w:type="spellEnd"/>
      <w:r w:rsidRPr="00D95F41">
        <w:rPr>
          <w:rFonts w:ascii="Times New Roman" w:eastAsia="Arial Unicode MS" w:hAnsi="Times New Roman"/>
          <w:color w:val="1F497D"/>
          <w:kern w:val="2"/>
          <w:sz w:val="24"/>
          <w:szCs w:val="24"/>
          <w:lang w:eastAsia="zh-CN" w:bidi="hi-IN"/>
        </w:rPr>
        <w:t xml:space="preserve"> per uscire in sicurezza dalla pandemia attraverso varie fasi che prevedono un serrato monitoraggio del rischio sanitario. Per esempio calo dei casi, prontezza dei sistemi sanitari, capacità di fare tamponi, che devono essere soddisfatti per salire al livello successivo fino al traguardo della Fase 4 che segnerà la fine della pandemia che, si ribadisce, potrà aversi solo con il vaccino e/o farmaci efficaci.</w:t>
      </w:r>
      <w:r>
        <w:rPr>
          <w:rFonts w:ascii="Times New Roman" w:eastAsia="Arial Unicode MS" w:hAnsi="Times New Roman"/>
          <w:b/>
          <w:color w:val="1F497D"/>
          <w:kern w:val="2"/>
          <w:sz w:val="24"/>
          <w:szCs w:val="24"/>
          <w:lang w:eastAsia="zh-CN" w:bidi="hi-IN"/>
        </w:rPr>
        <w:t xml:space="preserve"> </w:t>
      </w:r>
      <w:hyperlink r:id="rId60" w:history="1">
        <w:r w:rsidRPr="00D95F41">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95F41"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Spesa </w:t>
      </w:r>
      <w:r w:rsidRPr="00D95F41">
        <w:rPr>
          <w:rFonts w:ascii="Times New Roman" w:eastAsia="Arial Unicode MS" w:hAnsi="Times New Roman"/>
          <w:b/>
          <w:color w:val="1F497D"/>
          <w:kern w:val="2"/>
          <w:sz w:val="24"/>
          <w:szCs w:val="24"/>
          <w:lang w:eastAsia="zh-CN" w:bidi="hi-IN"/>
        </w:rPr>
        <w:t>pubblica. Focus Istat: “In 10 anni la percentuale di quella per la sanità si è ridotta del 4%”</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95D2E">
        <w:rPr>
          <w:rFonts w:ascii="Times New Roman" w:eastAsia="Arial Unicode MS" w:hAnsi="Times New Roman"/>
          <w:color w:val="1F497D"/>
          <w:kern w:val="2"/>
          <w:sz w:val="24"/>
          <w:szCs w:val="24"/>
          <w:lang w:eastAsia="zh-CN" w:bidi="hi-IN"/>
        </w:rPr>
        <w:t xml:space="preserve">Alla sanità è andato nel 2019 il 22,7% (108,5 miliardi di euro) della spesa pubblica per la protezione sociale (previdenza-sanità-prestazioni assistenziali). Una percentuale simile a quella degli anni’90 ma rispetto al picco massimo del 26,8% nel 2006 e a partire dal 2008 il peso della componente sanitaria si è gradualmente ridotto fino a tornare oggi ai livelli degli anni ’90 (22,3%). </w:t>
      </w:r>
      <w:hyperlink r:id="rId61" w:history="1">
        <w:r w:rsidRPr="00995D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2" w:history="1">
        <w:r w:rsidRPr="00995D2E">
          <w:rPr>
            <w:rStyle w:val="Collegamentoipertestuale"/>
            <w:rFonts w:ascii="Times New Roman" w:eastAsia="Arial Unicode MS" w:hAnsi="Times New Roman"/>
            <w:b/>
            <w:kern w:val="2"/>
            <w:sz w:val="24"/>
            <w:szCs w:val="24"/>
            <w:lang w:eastAsia="zh-CN" w:bidi="hi-IN"/>
          </w:rPr>
          <w:t>Link al focus</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995D2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995D2E">
        <w:rPr>
          <w:rFonts w:ascii="Times New Roman" w:eastAsia="Arial Unicode MS" w:hAnsi="Times New Roman"/>
          <w:b/>
          <w:color w:val="1F497D"/>
          <w:kern w:val="2"/>
          <w:sz w:val="24"/>
          <w:szCs w:val="24"/>
          <w:lang w:eastAsia="zh-CN" w:bidi="hi-IN"/>
        </w:rPr>
        <w:t>Il Coronavirus rischia di rendere le culle sempre più vuote. Istat: “Nascite potrebbero scendere sotto le 400 mila unità nel 2021”</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F44C7E">
        <w:rPr>
          <w:rFonts w:ascii="Times New Roman" w:eastAsia="Arial Unicode MS" w:hAnsi="Times New Roman"/>
          <w:color w:val="1F497D"/>
          <w:kern w:val="2"/>
          <w:sz w:val="24"/>
          <w:szCs w:val="24"/>
          <w:lang w:eastAsia="zh-CN" w:bidi="hi-IN"/>
        </w:rPr>
        <w:t xml:space="preserve">Prima del </w:t>
      </w:r>
      <w:proofErr w:type="spellStart"/>
      <w:r w:rsidRPr="00F44C7E">
        <w:rPr>
          <w:rFonts w:ascii="Times New Roman" w:eastAsia="Arial Unicode MS" w:hAnsi="Times New Roman"/>
          <w:color w:val="1F497D"/>
          <w:kern w:val="2"/>
          <w:sz w:val="24"/>
          <w:szCs w:val="24"/>
          <w:lang w:eastAsia="zh-CN" w:bidi="hi-IN"/>
        </w:rPr>
        <w:t>Covid</w:t>
      </w:r>
      <w:proofErr w:type="spellEnd"/>
      <w:r w:rsidRPr="00F44C7E">
        <w:rPr>
          <w:rFonts w:ascii="Times New Roman" w:eastAsia="Arial Unicode MS" w:hAnsi="Times New Roman"/>
          <w:color w:val="1F497D"/>
          <w:kern w:val="2"/>
          <w:sz w:val="24"/>
          <w:szCs w:val="24"/>
          <w:lang w:eastAsia="zh-CN" w:bidi="hi-IN"/>
        </w:rPr>
        <w:t xml:space="preserve"> l'Istituto prevedeva che saremmo scesi sotto la soglia solo nel 2032 (ed era l'ipotesi più pessimistica). È quanto emerso oggi nell’audizione davanti alle commissioni Bilancio di Camera e Senato sul </w:t>
      </w:r>
      <w:proofErr w:type="spellStart"/>
      <w:r w:rsidRPr="00F44C7E">
        <w:rPr>
          <w:rFonts w:ascii="Times New Roman" w:eastAsia="Arial Unicode MS" w:hAnsi="Times New Roman"/>
          <w:color w:val="1F497D"/>
          <w:kern w:val="2"/>
          <w:sz w:val="24"/>
          <w:szCs w:val="24"/>
          <w:lang w:eastAsia="zh-CN" w:bidi="hi-IN"/>
        </w:rPr>
        <w:t>Def</w:t>
      </w:r>
      <w:proofErr w:type="spellEnd"/>
      <w:r w:rsidRPr="00F44C7E">
        <w:rPr>
          <w:rFonts w:ascii="Times New Roman" w:eastAsia="Arial Unicode MS" w:hAnsi="Times New Roman"/>
          <w:color w:val="1F497D"/>
          <w:kern w:val="2"/>
          <w:sz w:val="24"/>
          <w:szCs w:val="24"/>
          <w:lang w:eastAsia="zh-CN" w:bidi="hi-IN"/>
        </w:rPr>
        <w:t xml:space="preserve">. “Con emergenza prevista accelerazione del calo delle nascite”. Inoltre tra gli scenari anche uno che vedrebbe la speranza di vita alla nascita e a 65 anni scendere di quasi 1 anno. </w:t>
      </w:r>
      <w:hyperlink r:id="rId63" w:history="1">
        <w:r w:rsidRPr="00F44C7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4" w:history="1">
        <w:r w:rsidRPr="00F44C7E">
          <w:rPr>
            <w:rStyle w:val="Collegamentoipertestuale"/>
            <w:rFonts w:ascii="Times New Roman" w:eastAsia="Arial Unicode MS" w:hAnsi="Times New Roman"/>
            <w:b/>
            <w:kern w:val="2"/>
            <w:sz w:val="24"/>
            <w:szCs w:val="24"/>
            <w:lang w:eastAsia="zh-CN" w:bidi="hi-IN"/>
          </w:rPr>
          <w:t>Link al testo dell’audizione</w:t>
        </w:r>
      </w:hyperlink>
      <w:r>
        <w:rPr>
          <w:rFonts w:ascii="Times New Roman" w:eastAsia="Arial Unicode MS" w:hAnsi="Times New Roman"/>
          <w:b/>
          <w:color w:val="1F497D"/>
          <w:kern w:val="2"/>
          <w:sz w:val="24"/>
          <w:szCs w:val="24"/>
          <w:lang w:eastAsia="zh-CN" w:bidi="hi-IN"/>
        </w:rPr>
        <w:t xml:space="preserve">. </w:t>
      </w:r>
      <w:hyperlink r:id="rId65" w:history="1">
        <w:r w:rsidRPr="00F44C7E">
          <w:rPr>
            <w:rStyle w:val="Collegamentoipertestuale"/>
            <w:rFonts w:ascii="Times New Roman" w:eastAsia="Arial Unicode MS" w:hAnsi="Times New Roman"/>
            <w:b/>
            <w:kern w:val="2"/>
            <w:sz w:val="24"/>
            <w:szCs w:val="24"/>
            <w:lang w:eastAsia="zh-CN" w:bidi="hi-IN"/>
          </w:rPr>
          <w:t>Dossier nascite e Covid-19</w:t>
        </w:r>
      </w:hyperlink>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F44C7E"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F44C7E">
        <w:rPr>
          <w:rFonts w:ascii="Times New Roman" w:eastAsia="Arial Unicode MS" w:hAnsi="Times New Roman"/>
          <w:b/>
          <w:color w:val="1F497D"/>
          <w:kern w:val="2"/>
          <w:sz w:val="24"/>
          <w:szCs w:val="24"/>
          <w:lang w:eastAsia="zh-CN" w:bidi="hi-IN"/>
        </w:rPr>
        <w:t>Coronavirus. “Con riapertura totale entro metà giugno 151 mila malati in terapia intensiva”. Il report del Comitato tecnico-scientifico che ha convinto il Governo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F44C7E">
        <w:rPr>
          <w:rFonts w:ascii="Times New Roman" w:eastAsia="Arial Unicode MS" w:hAnsi="Times New Roman"/>
          <w:color w:val="1F497D"/>
          <w:kern w:val="2"/>
          <w:sz w:val="24"/>
          <w:szCs w:val="24"/>
          <w:lang w:eastAsia="zh-CN" w:bidi="hi-IN"/>
        </w:rPr>
        <w:t xml:space="preserve">Prima del rush finale che ha portato al </w:t>
      </w:r>
      <w:proofErr w:type="spellStart"/>
      <w:r w:rsidRPr="00F44C7E">
        <w:rPr>
          <w:rFonts w:ascii="Times New Roman" w:eastAsia="Arial Unicode MS" w:hAnsi="Times New Roman"/>
          <w:color w:val="1F497D"/>
          <w:kern w:val="2"/>
          <w:sz w:val="24"/>
          <w:szCs w:val="24"/>
          <w:lang w:eastAsia="zh-CN" w:bidi="hi-IN"/>
        </w:rPr>
        <w:t>Dpcm</w:t>
      </w:r>
      <w:proofErr w:type="spellEnd"/>
      <w:r w:rsidRPr="00F44C7E">
        <w:rPr>
          <w:rFonts w:ascii="Times New Roman" w:eastAsia="Arial Unicode MS" w:hAnsi="Times New Roman"/>
          <w:color w:val="1F497D"/>
          <w:kern w:val="2"/>
          <w:sz w:val="24"/>
          <w:szCs w:val="24"/>
          <w:lang w:eastAsia="zh-CN" w:bidi="hi-IN"/>
        </w:rPr>
        <w:t xml:space="preserve"> della Fase 2 sul tavolo del premier Conte è arrivato un documento tecnico con i vari scenari a seconda delle possibili riaperture. Uno studio che poi alla fine è stato sostanzialmente seguito dal Governo e che nel suo scenario peggiore (ovvero la riapertura totale) prevedeva una vera e propria apocalisse per il sistema sanitario</w:t>
      </w:r>
      <w:r w:rsidRPr="00F44C7E">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66" w:history="1">
        <w:r w:rsidRPr="00F44C7E">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67" w:history="1">
        <w:r w:rsidRPr="00F44C7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29.4.2020</w:t>
      </w:r>
    </w:p>
    <w:p w:rsidR="00256193" w:rsidRPr="00E35EC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35ECA">
        <w:rPr>
          <w:rFonts w:ascii="Times New Roman" w:eastAsia="Arial Unicode MS" w:hAnsi="Times New Roman"/>
          <w:b/>
          <w:color w:val="1F497D"/>
          <w:kern w:val="2"/>
          <w:sz w:val="24"/>
          <w:szCs w:val="24"/>
          <w:lang w:eastAsia="zh-CN" w:bidi="hi-IN"/>
        </w:rPr>
        <w:t xml:space="preserve">“Fondamentale il ruolo dei Medici competenti per la ripresa delle attività produttive”. Ecco tutte le indicazioni del Ministero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35ECA">
        <w:rPr>
          <w:rFonts w:ascii="Times New Roman" w:eastAsia="Arial Unicode MS" w:hAnsi="Times New Roman"/>
          <w:color w:val="1F497D"/>
          <w:kern w:val="2"/>
          <w:sz w:val="24"/>
          <w:szCs w:val="24"/>
          <w:lang w:eastAsia="zh-CN" w:bidi="hi-IN"/>
        </w:rPr>
        <w:t xml:space="preserve">Nuova circolare da Lungotevere Ripa in cui si richiama il ruolo e i compiti dei medici competenti </w:t>
      </w:r>
      <w:r w:rsidRPr="00E35ECA">
        <w:rPr>
          <w:rFonts w:ascii="Times New Roman" w:eastAsia="Arial Unicode MS" w:hAnsi="Times New Roman"/>
          <w:color w:val="1F497D"/>
          <w:kern w:val="2"/>
          <w:sz w:val="24"/>
          <w:szCs w:val="24"/>
          <w:lang w:eastAsia="zh-CN" w:bidi="hi-IN"/>
        </w:rPr>
        <w:lastRenderedPageBreak/>
        <w:t>alla luce delle riaperture delle aziende. “Medico competente sia coinvolto fin dalle fasi iniziali di individuazione delle misure organizzative e logistiche da mettere in atto”.</w:t>
      </w:r>
      <w:r w:rsidRPr="00E35ECA">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68" w:history="1">
        <w:r w:rsidRPr="00E35EC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9" w:history="1">
        <w:r w:rsidRPr="00E35ECA">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1F497D"/>
          <w:kern w:val="2"/>
          <w:sz w:val="24"/>
          <w:szCs w:val="24"/>
          <w:lang w:eastAsia="zh-CN" w:bidi="hi-IN"/>
        </w:rPr>
        <w:t>.</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E35EC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E35ECA">
        <w:rPr>
          <w:rFonts w:ascii="Times New Roman" w:eastAsia="Arial Unicode MS" w:hAnsi="Times New Roman"/>
          <w:b/>
          <w:color w:val="1F497D"/>
          <w:kern w:val="2"/>
          <w:sz w:val="24"/>
          <w:szCs w:val="24"/>
          <w:lang w:eastAsia="zh-CN" w:bidi="hi-IN"/>
        </w:rPr>
        <w:t>Def</w:t>
      </w:r>
      <w:proofErr w:type="spellEnd"/>
      <w:r w:rsidRPr="00E35ECA">
        <w:rPr>
          <w:rFonts w:ascii="Times New Roman" w:eastAsia="Arial Unicode MS" w:hAnsi="Times New Roman"/>
          <w:b/>
          <w:color w:val="1F497D"/>
          <w:kern w:val="2"/>
          <w:sz w:val="24"/>
          <w:szCs w:val="24"/>
          <w:lang w:eastAsia="zh-CN" w:bidi="hi-IN"/>
        </w:rPr>
        <w:t xml:space="preserve">. </w:t>
      </w:r>
      <w:proofErr w:type="spellStart"/>
      <w:r w:rsidRPr="00E35ECA">
        <w:rPr>
          <w:rFonts w:ascii="Times New Roman" w:eastAsia="Arial Unicode MS" w:hAnsi="Times New Roman"/>
          <w:b/>
          <w:color w:val="1F497D"/>
          <w:kern w:val="2"/>
          <w:sz w:val="24"/>
          <w:szCs w:val="24"/>
          <w:lang w:eastAsia="zh-CN" w:bidi="hi-IN"/>
        </w:rPr>
        <w:t>Cnel</w:t>
      </w:r>
      <w:proofErr w:type="spellEnd"/>
      <w:r w:rsidRPr="00E35ECA">
        <w:rPr>
          <w:rFonts w:ascii="Times New Roman" w:eastAsia="Arial Unicode MS" w:hAnsi="Times New Roman"/>
          <w:b/>
          <w:color w:val="1F497D"/>
          <w:kern w:val="2"/>
          <w:sz w:val="24"/>
          <w:szCs w:val="24"/>
          <w:lang w:eastAsia="zh-CN" w:bidi="hi-IN"/>
        </w:rPr>
        <w:t xml:space="preserve">: “Servono investimenti per rafforzare il </w:t>
      </w:r>
      <w:proofErr w:type="spellStart"/>
      <w:r w:rsidRPr="00E35ECA">
        <w:rPr>
          <w:rFonts w:ascii="Times New Roman" w:eastAsia="Arial Unicode MS" w:hAnsi="Times New Roman"/>
          <w:b/>
          <w:color w:val="1F497D"/>
          <w:kern w:val="2"/>
          <w:sz w:val="24"/>
          <w:szCs w:val="24"/>
          <w:lang w:eastAsia="zh-CN" w:bidi="hi-IN"/>
        </w:rPr>
        <w:t>Ssn</w:t>
      </w:r>
      <w:proofErr w:type="spellEnd"/>
      <w:r w:rsidRPr="00E35ECA">
        <w:rPr>
          <w:rFonts w:ascii="Times New Roman" w:eastAsia="Arial Unicode MS" w:hAnsi="Times New Roman"/>
          <w:b/>
          <w:color w:val="1F497D"/>
          <w:kern w:val="2"/>
          <w:sz w:val="24"/>
          <w:szCs w:val="24"/>
          <w:lang w:eastAsia="zh-CN" w:bidi="hi-IN"/>
        </w:rPr>
        <w:t xml:space="preserve"> anche in vista di future emergenze sanitarie”</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35ECA">
        <w:rPr>
          <w:rFonts w:ascii="Times New Roman" w:eastAsia="Arial Unicode MS" w:hAnsi="Times New Roman"/>
          <w:color w:val="1F497D"/>
          <w:kern w:val="2"/>
          <w:sz w:val="24"/>
          <w:szCs w:val="24"/>
          <w:lang w:eastAsia="zh-CN" w:bidi="hi-IN"/>
        </w:rPr>
        <w:t xml:space="preserve">È uno dei passaggi dell’audizione sul </w:t>
      </w:r>
      <w:proofErr w:type="spellStart"/>
      <w:r w:rsidRPr="00E35ECA">
        <w:rPr>
          <w:rFonts w:ascii="Times New Roman" w:eastAsia="Arial Unicode MS" w:hAnsi="Times New Roman"/>
          <w:color w:val="1F497D"/>
          <w:kern w:val="2"/>
          <w:sz w:val="24"/>
          <w:szCs w:val="24"/>
          <w:lang w:eastAsia="zh-CN" w:bidi="hi-IN"/>
        </w:rPr>
        <w:t>Def</w:t>
      </w:r>
      <w:proofErr w:type="spellEnd"/>
      <w:r w:rsidRPr="00E35ECA">
        <w:rPr>
          <w:rFonts w:ascii="Times New Roman" w:eastAsia="Arial Unicode MS" w:hAnsi="Times New Roman"/>
          <w:color w:val="1F497D"/>
          <w:kern w:val="2"/>
          <w:sz w:val="24"/>
          <w:szCs w:val="24"/>
          <w:lang w:eastAsia="zh-CN" w:bidi="hi-IN"/>
        </w:rPr>
        <w:t xml:space="preserve"> 2020 del presidente del CNEL Tiziano Treu svoltasi oggi davanti alle Commissioni congiunte Bilancio di Senato e Camera</w:t>
      </w:r>
      <w:r>
        <w:rPr>
          <w:rFonts w:ascii="Times New Roman" w:eastAsia="Arial Unicode MS" w:hAnsi="Times New Roman"/>
          <w:b/>
          <w:color w:val="1F497D"/>
          <w:kern w:val="2"/>
          <w:sz w:val="24"/>
          <w:szCs w:val="24"/>
          <w:lang w:eastAsia="zh-CN" w:bidi="hi-IN"/>
        </w:rPr>
        <w:t xml:space="preserve">. </w:t>
      </w:r>
      <w:hyperlink r:id="rId70" w:history="1">
        <w:r w:rsidRPr="00E35EC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E35EC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35ECA">
        <w:rPr>
          <w:rFonts w:ascii="Times New Roman" w:eastAsia="Arial Unicode MS" w:hAnsi="Times New Roman"/>
          <w:b/>
          <w:color w:val="1F497D"/>
          <w:kern w:val="2"/>
          <w:sz w:val="24"/>
          <w:szCs w:val="24"/>
          <w:lang w:eastAsia="zh-CN" w:bidi="hi-IN"/>
        </w:rPr>
        <w:t>Coronavirus. Accordo Cgil, Cisl e Uil-Regioni per risorse e tutele aggiuntive al personale sanitario</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35ECA">
        <w:rPr>
          <w:rFonts w:ascii="Times New Roman" w:eastAsia="Arial Unicode MS" w:hAnsi="Times New Roman"/>
          <w:color w:val="1F497D"/>
          <w:kern w:val="2"/>
          <w:sz w:val="24"/>
          <w:szCs w:val="24"/>
          <w:lang w:eastAsia="zh-CN" w:bidi="hi-IN"/>
        </w:rPr>
        <w:t xml:space="preserve">Nel testo si concorda di lavorare per ulteriori stanziamenti del Governo per una maggiorazione della produttività, estensione di un’indennità di malattia infettiva a tutto il personale sanitario ed </w:t>
      </w:r>
      <w:proofErr w:type="spellStart"/>
      <w:r w:rsidRPr="00E35ECA">
        <w:rPr>
          <w:rFonts w:ascii="Times New Roman" w:eastAsia="Arial Unicode MS" w:hAnsi="Times New Roman"/>
          <w:color w:val="1F497D"/>
          <w:kern w:val="2"/>
          <w:sz w:val="24"/>
          <w:szCs w:val="24"/>
          <w:lang w:eastAsia="zh-CN" w:bidi="hi-IN"/>
        </w:rPr>
        <w:t>Oss</w:t>
      </w:r>
      <w:proofErr w:type="spellEnd"/>
      <w:r w:rsidRPr="00E35ECA">
        <w:rPr>
          <w:rFonts w:ascii="Times New Roman" w:eastAsia="Arial Unicode MS" w:hAnsi="Times New Roman"/>
          <w:color w:val="1F497D"/>
          <w:kern w:val="2"/>
          <w:sz w:val="24"/>
          <w:szCs w:val="24"/>
          <w:lang w:eastAsia="zh-CN" w:bidi="hi-IN"/>
        </w:rPr>
        <w:t>, con la richiesta di intervenire, da un punto di vista normativo, per permettere l’estensione dell’indennità a tutto il personale. Infine, la possibilità di ampliare i reparti e i servizi destinatari dell’indennità di terapia intensiva e sub-intensiva, attraverso il confronto e la contrattazione regionale</w:t>
      </w:r>
      <w:r w:rsidRPr="00E35ECA">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hyperlink r:id="rId71" w:history="1">
        <w:r w:rsidRPr="00E35EC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72" w:history="1">
        <w:r w:rsidRPr="00E35ECA">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D20DC1"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D20DC1">
        <w:rPr>
          <w:rFonts w:ascii="Times New Roman" w:eastAsia="Arial Unicode MS" w:hAnsi="Times New Roman"/>
          <w:b/>
          <w:color w:val="1F497D"/>
          <w:kern w:val="2"/>
          <w:sz w:val="24"/>
          <w:szCs w:val="24"/>
          <w:lang w:eastAsia="zh-CN" w:bidi="hi-IN"/>
        </w:rPr>
        <w:t>Covid</w:t>
      </w:r>
      <w:proofErr w:type="spellEnd"/>
      <w:r w:rsidRPr="00D20DC1">
        <w:rPr>
          <w:rFonts w:ascii="Times New Roman" w:eastAsia="Arial Unicode MS" w:hAnsi="Times New Roman"/>
          <w:b/>
          <w:color w:val="1F497D"/>
          <w:kern w:val="2"/>
          <w:sz w:val="24"/>
          <w:szCs w:val="24"/>
          <w:lang w:eastAsia="zh-CN" w:bidi="hi-IN"/>
        </w:rPr>
        <w:t xml:space="preserve"> e inquinamento. </w:t>
      </w:r>
      <w:proofErr w:type="spellStart"/>
      <w:r w:rsidRPr="00D20DC1">
        <w:rPr>
          <w:rFonts w:ascii="Times New Roman" w:eastAsia="Arial Unicode MS" w:hAnsi="Times New Roman"/>
          <w:b/>
          <w:color w:val="1F497D"/>
          <w:kern w:val="2"/>
          <w:sz w:val="24"/>
          <w:szCs w:val="24"/>
          <w:lang w:eastAsia="zh-CN" w:bidi="hi-IN"/>
        </w:rPr>
        <w:t>Iss</w:t>
      </w:r>
      <w:proofErr w:type="spellEnd"/>
      <w:r w:rsidRPr="00D20DC1">
        <w:rPr>
          <w:rFonts w:ascii="Times New Roman" w:eastAsia="Arial Unicode MS" w:hAnsi="Times New Roman"/>
          <w:b/>
          <w:color w:val="1F497D"/>
          <w:kern w:val="2"/>
          <w:sz w:val="24"/>
          <w:szCs w:val="24"/>
          <w:lang w:eastAsia="zh-CN" w:bidi="hi-IN"/>
        </w:rPr>
        <w:t>: “Al momento la presenza di una correlazione è molto incerta”</w:t>
      </w: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D20DC1">
        <w:rPr>
          <w:rFonts w:ascii="Times New Roman" w:eastAsia="Arial Unicode MS" w:hAnsi="Times New Roman"/>
          <w:color w:val="1F497D"/>
          <w:kern w:val="2"/>
          <w:sz w:val="24"/>
          <w:szCs w:val="24"/>
          <w:lang w:eastAsia="zh-CN" w:bidi="hi-IN"/>
        </w:rPr>
        <w:t>In Italia l’ipotesi di un’associazione è stata avanzata in virtù del fatto che aree come la Lombardia, il Veneto e l’Emilia Romagna, dove il virus ha presentato la maggiore diffusione, fanno registrare generalmente le maggiori concentrazioni degli inquinanti atmosferici. Ma la complessità del fenomeno, insieme alla parziale conoscenza di alcuni fattori che possono giocare o aver giocato un ruolo nella trasmissione e diffusione dell’infezione, rendono molto incerta una valutazione di associazione diretta tra elevati livelli di inquinamento atmosferico e la diffusione dell’epidemia C</w:t>
      </w:r>
      <w:r>
        <w:rPr>
          <w:rFonts w:ascii="Times New Roman" w:eastAsia="Arial Unicode MS" w:hAnsi="Times New Roman"/>
          <w:color w:val="1F497D"/>
          <w:kern w:val="2"/>
          <w:sz w:val="24"/>
          <w:szCs w:val="24"/>
          <w:lang w:eastAsia="zh-CN" w:bidi="hi-IN"/>
        </w:rPr>
        <w:t>ovid</w:t>
      </w:r>
      <w:r w:rsidRPr="00D20DC1">
        <w:rPr>
          <w:rFonts w:ascii="Times New Roman" w:eastAsia="Arial Unicode MS" w:hAnsi="Times New Roman"/>
          <w:color w:val="1F497D"/>
          <w:kern w:val="2"/>
          <w:sz w:val="24"/>
          <w:szCs w:val="24"/>
          <w:lang w:eastAsia="zh-CN" w:bidi="hi-IN"/>
        </w:rPr>
        <w:t>-19, o del suo ruolo di amplificazione dell’infezione.</w:t>
      </w:r>
      <w:r>
        <w:rPr>
          <w:rFonts w:ascii="Times New Roman" w:eastAsia="Arial Unicode MS" w:hAnsi="Times New Roman"/>
          <w:b/>
          <w:color w:val="1F497D"/>
          <w:kern w:val="2"/>
          <w:sz w:val="24"/>
          <w:szCs w:val="24"/>
          <w:lang w:eastAsia="zh-CN" w:bidi="hi-IN"/>
        </w:rPr>
        <w:t xml:space="preserve"> </w:t>
      </w:r>
      <w:hyperlink r:id="rId73" w:history="1">
        <w:r w:rsidRPr="00D20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Dall</w:t>
      </w:r>
      <w:r>
        <w:rPr>
          <w:rFonts w:ascii="Times New Roman" w:eastAsia="Arial Unicode MS" w:hAnsi="Times New Roman"/>
          <w:b/>
          <w:color w:val="1F497D"/>
          <w:kern w:val="2"/>
          <w:sz w:val="24"/>
          <w:szCs w:val="24"/>
          <w:lang w:eastAsia="zh-CN" w:bidi="hi-IN"/>
        </w:rPr>
        <w:t>a newsletter del 30.4.2020</w:t>
      </w:r>
    </w:p>
    <w:p w:rsidR="00256193" w:rsidRPr="00D20DC1"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D20DC1">
        <w:rPr>
          <w:rFonts w:ascii="Times New Roman" w:eastAsia="Arial Unicode MS" w:hAnsi="Times New Roman"/>
          <w:b/>
          <w:color w:val="1F497D"/>
          <w:kern w:val="2"/>
          <w:sz w:val="24"/>
          <w:szCs w:val="24"/>
          <w:lang w:eastAsia="zh-CN" w:bidi="hi-IN"/>
        </w:rPr>
        <w:t>App</w:t>
      </w:r>
      <w:proofErr w:type="spellEnd"/>
      <w:r w:rsidRPr="00D20DC1">
        <w:rPr>
          <w:rFonts w:ascii="Times New Roman" w:eastAsia="Arial Unicode MS" w:hAnsi="Times New Roman"/>
          <w:b/>
          <w:color w:val="1F497D"/>
          <w:kern w:val="2"/>
          <w:sz w:val="24"/>
          <w:szCs w:val="24"/>
          <w:lang w:eastAsia="zh-CN" w:bidi="hi-IN"/>
        </w:rPr>
        <w:t xml:space="preserve"> tracciamento. Governo approva il decreto: volontaria, nessuna </w:t>
      </w:r>
      <w:proofErr w:type="spellStart"/>
      <w:r w:rsidRPr="00D20DC1">
        <w:rPr>
          <w:rFonts w:ascii="Times New Roman" w:eastAsia="Arial Unicode MS" w:hAnsi="Times New Roman"/>
          <w:b/>
          <w:color w:val="1F497D"/>
          <w:kern w:val="2"/>
          <w:sz w:val="24"/>
          <w:szCs w:val="24"/>
          <w:lang w:eastAsia="zh-CN" w:bidi="hi-IN"/>
        </w:rPr>
        <w:t>geolocalizzazione</w:t>
      </w:r>
      <w:proofErr w:type="spellEnd"/>
      <w:r w:rsidRPr="00D20DC1">
        <w:rPr>
          <w:rFonts w:ascii="Times New Roman" w:eastAsia="Arial Unicode MS" w:hAnsi="Times New Roman"/>
          <w:b/>
          <w:color w:val="1F497D"/>
          <w:kern w:val="2"/>
          <w:sz w:val="24"/>
          <w:szCs w:val="24"/>
          <w:lang w:eastAsia="zh-CN" w:bidi="hi-IN"/>
        </w:rPr>
        <w:t xml:space="preserve"> e dati cancellati entro dicembre 2020. Nessun ruolo a company private</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20DC1">
        <w:rPr>
          <w:rFonts w:ascii="Times New Roman" w:eastAsia="Arial Unicode MS" w:hAnsi="Times New Roman"/>
          <w:color w:val="1F497D"/>
          <w:kern w:val="2"/>
          <w:sz w:val="24"/>
          <w:szCs w:val="24"/>
          <w:lang w:eastAsia="zh-CN" w:bidi="hi-IN"/>
        </w:rPr>
        <w:t xml:space="preserve">Il Consiglio dei ministri ha approvato ieri sera il decreto legge con una serie di misure in materia di giustizia all'interno del quale anche le regole per la gestione della </w:t>
      </w:r>
      <w:proofErr w:type="spellStart"/>
      <w:r w:rsidRPr="00D20DC1">
        <w:rPr>
          <w:rFonts w:ascii="Times New Roman" w:eastAsia="Arial Unicode MS" w:hAnsi="Times New Roman"/>
          <w:color w:val="1F497D"/>
          <w:kern w:val="2"/>
          <w:sz w:val="24"/>
          <w:szCs w:val="24"/>
          <w:lang w:eastAsia="zh-CN" w:bidi="hi-IN"/>
        </w:rPr>
        <w:t>App</w:t>
      </w:r>
      <w:proofErr w:type="spellEnd"/>
      <w:r w:rsidRPr="00D20DC1">
        <w:rPr>
          <w:rFonts w:ascii="Times New Roman" w:eastAsia="Arial Unicode MS" w:hAnsi="Times New Roman"/>
          <w:color w:val="1F497D"/>
          <w:kern w:val="2"/>
          <w:sz w:val="24"/>
          <w:szCs w:val="24"/>
          <w:lang w:eastAsia="zh-CN" w:bidi="hi-IN"/>
        </w:rPr>
        <w:t xml:space="preserve"> che dovrà monitorare il tracciamento dei contagi da </w:t>
      </w:r>
      <w:proofErr w:type="spellStart"/>
      <w:r w:rsidRPr="00D20DC1">
        <w:rPr>
          <w:rFonts w:ascii="Times New Roman" w:eastAsia="Arial Unicode MS" w:hAnsi="Times New Roman"/>
          <w:color w:val="1F497D"/>
          <w:kern w:val="2"/>
          <w:sz w:val="24"/>
          <w:szCs w:val="24"/>
          <w:lang w:eastAsia="zh-CN" w:bidi="hi-IN"/>
        </w:rPr>
        <w:t>Covid</w:t>
      </w:r>
      <w:proofErr w:type="spellEnd"/>
      <w:r w:rsidRPr="00D20DC1">
        <w:rPr>
          <w:rFonts w:ascii="Times New Roman" w:eastAsia="Arial Unicode MS" w:hAnsi="Times New Roman"/>
          <w:color w:val="1F497D"/>
          <w:kern w:val="2"/>
          <w:sz w:val="24"/>
          <w:szCs w:val="24"/>
          <w:lang w:eastAsia="zh-CN" w:bidi="hi-IN"/>
        </w:rPr>
        <w:t xml:space="preserve"> 19. Lo scopo quello di allertare le persone che siano entrate in contatto con soggetti risultati positivi al nuovo coronavirus e tutelarne la salute attraverso le previste misure di profilassi legate all'emergenza sanitaria.</w:t>
      </w:r>
      <w:r>
        <w:rPr>
          <w:rFonts w:ascii="Times New Roman" w:eastAsia="Arial Unicode MS" w:hAnsi="Times New Roman"/>
          <w:b/>
          <w:color w:val="1F497D"/>
          <w:kern w:val="2"/>
          <w:sz w:val="24"/>
          <w:szCs w:val="24"/>
          <w:lang w:eastAsia="zh-CN" w:bidi="hi-IN"/>
        </w:rPr>
        <w:t xml:space="preserve"> </w:t>
      </w:r>
      <w:hyperlink r:id="rId74" w:history="1">
        <w:r w:rsidRPr="00D20DC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F26F3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6F33">
        <w:rPr>
          <w:rFonts w:ascii="Times New Roman" w:eastAsia="Arial Unicode MS" w:hAnsi="Times New Roman"/>
          <w:b/>
          <w:color w:val="1F497D"/>
          <w:kern w:val="2"/>
          <w:sz w:val="24"/>
          <w:szCs w:val="24"/>
          <w:lang w:eastAsia="zh-CN" w:bidi="hi-IN"/>
        </w:rPr>
        <w:t xml:space="preserve">Ecco come si monitorerà la Fase 2. Speranza firma il decreto: indice </w:t>
      </w:r>
      <w:proofErr w:type="spellStart"/>
      <w:r w:rsidRPr="00F26F33">
        <w:rPr>
          <w:rFonts w:ascii="Times New Roman" w:eastAsia="Arial Unicode MS" w:hAnsi="Times New Roman"/>
          <w:b/>
          <w:color w:val="1F497D"/>
          <w:kern w:val="2"/>
          <w:sz w:val="24"/>
          <w:szCs w:val="24"/>
          <w:lang w:eastAsia="zh-CN" w:bidi="hi-IN"/>
        </w:rPr>
        <w:t>Rt</w:t>
      </w:r>
      <w:proofErr w:type="spellEnd"/>
      <w:r w:rsidRPr="00F26F33">
        <w:rPr>
          <w:rFonts w:ascii="Times New Roman" w:eastAsia="Arial Unicode MS" w:hAnsi="Times New Roman"/>
          <w:b/>
          <w:color w:val="1F497D"/>
          <w:kern w:val="2"/>
          <w:sz w:val="24"/>
          <w:szCs w:val="24"/>
          <w:lang w:eastAsia="zh-CN" w:bidi="hi-IN"/>
        </w:rPr>
        <w:t xml:space="preserve"> sotto 1, capacità  test rapidi, terapie intensive occupate sotto il 30% e zero focolai. Altrimenti pronti a far scattare nuovi blocchi</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6F33">
        <w:rPr>
          <w:rFonts w:ascii="Times New Roman" w:eastAsia="Arial Unicode MS" w:hAnsi="Times New Roman"/>
          <w:color w:val="1F497D"/>
          <w:kern w:val="2"/>
          <w:sz w:val="24"/>
          <w:szCs w:val="24"/>
          <w:lang w:eastAsia="zh-CN" w:bidi="hi-IN"/>
        </w:rPr>
        <w:t xml:space="preserve">Come previsto dal </w:t>
      </w:r>
      <w:proofErr w:type="spellStart"/>
      <w:r w:rsidRPr="00F26F33">
        <w:rPr>
          <w:rFonts w:ascii="Times New Roman" w:eastAsia="Arial Unicode MS" w:hAnsi="Times New Roman"/>
          <w:color w:val="1F497D"/>
          <w:kern w:val="2"/>
          <w:sz w:val="24"/>
          <w:szCs w:val="24"/>
          <w:lang w:eastAsia="zh-CN" w:bidi="hi-IN"/>
        </w:rPr>
        <w:t>Dpcm</w:t>
      </w:r>
      <w:proofErr w:type="spellEnd"/>
      <w:r w:rsidRPr="00F26F33">
        <w:rPr>
          <w:rFonts w:ascii="Times New Roman" w:eastAsia="Arial Unicode MS" w:hAnsi="Times New Roman"/>
          <w:color w:val="1F497D"/>
          <w:kern w:val="2"/>
          <w:sz w:val="24"/>
          <w:szCs w:val="24"/>
          <w:lang w:eastAsia="zh-CN" w:bidi="hi-IN"/>
        </w:rPr>
        <w:t xml:space="preserve"> del 26 aprile il ministero della Salute ha predisposto i criteri per il monitoraggio del rischio sanitario con tutti gli indicatori che le Regioni dovranno rispettare per tenere sotto controllo l’epidemia. Monitoraggio ogni due settimane per valutare il trend dei casi, attenzione a nuovi focolai e a capacità di fare test e </w:t>
      </w:r>
      <w:proofErr w:type="spellStart"/>
      <w:r w:rsidRPr="00F26F33">
        <w:rPr>
          <w:rFonts w:ascii="Times New Roman" w:eastAsia="Arial Unicode MS" w:hAnsi="Times New Roman"/>
          <w:color w:val="1F497D"/>
          <w:kern w:val="2"/>
          <w:sz w:val="24"/>
          <w:szCs w:val="24"/>
          <w:lang w:eastAsia="zh-CN" w:bidi="hi-IN"/>
        </w:rPr>
        <w:t>contact</w:t>
      </w:r>
      <w:proofErr w:type="spellEnd"/>
      <w:r w:rsidRPr="00F26F33">
        <w:rPr>
          <w:rFonts w:ascii="Times New Roman" w:eastAsia="Arial Unicode MS" w:hAnsi="Times New Roman"/>
          <w:color w:val="1F497D"/>
          <w:kern w:val="2"/>
          <w:sz w:val="24"/>
          <w:szCs w:val="24"/>
          <w:lang w:eastAsia="zh-CN" w:bidi="hi-IN"/>
        </w:rPr>
        <w:t xml:space="preserve"> </w:t>
      </w:r>
      <w:proofErr w:type="spellStart"/>
      <w:r w:rsidRPr="00F26F33">
        <w:rPr>
          <w:rFonts w:ascii="Times New Roman" w:eastAsia="Arial Unicode MS" w:hAnsi="Times New Roman"/>
          <w:color w:val="1F497D"/>
          <w:kern w:val="2"/>
          <w:sz w:val="24"/>
          <w:szCs w:val="24"/>
          <w:lang w:eastAsia="zh-CN" w:bidi="hi-IN"/>
        </w:rPr>
        <w:t>tracing</w:t>
      </w:r>
      <w:proofErr w:type="spellEnd"/>
      <w:r w:rsidRPr="00F26F33">
        <w:rPr>
          <w:rFonts w:ascii="Times New Roman" w:eastAsia="Arial Unicode MS" w:hAnsi="Times New Roman"/>
          <w:color w:val="1F497D"/>
          <w:kern w:val="2"/>
          <w:sz w:val="24"/>
          <w:szCs w:val="24"/>
          <w:lang w:eastAsia="zh-CN" w:bidi="hi-IN"/>
        </w:rPr>
        <w:t>. E se si sgarra scatta l’</w:t>
      </w:r>
      <w:proofErr w:type="spellStart"/>
      <w:r w:rsidRPr="00F26F33">
        <w:rPr>
          <w:rFonts w:ascii="Times New Roman" w:eastAsia="Arial Unicode MS" w:hAnsi="Times New Roman"/>
          <w:color w:val="1F497D"/>
          <w:kern w:val="2"/>
          <w:sz w:val="24"/>
          <w:szCs w:val="24"/>
          <w:lang w:eastAsia="zh-CN" w:bidi="hi-IN"/>
        </w:rPr>
        <w:t>alert</w:t>
      </w:r>
      <w:proofErr w:type="spellEnd"/>
      <w:r w:rsidRPr="00F26F33">
        <w:rPr>
          <w:rFonts w:ascii="Times New Roman" w:eastAsia="Arial Unicode MS" w:hAnsi="Times New Roman"/>
          <w:color w:val="1F497D"/>
          <w:kern w:val="2"/>
          <w:sz w:val="24"/>
          <w:szCs w:val="24"/>
          <w:lang w:eastAsia="zh-CN" w:bidi="hi-IN"/>
        </w:rPr>
        <w:t xml:space="preserve"> e </w:t>
      </w:r>
      <w:proofErr w:type="spellStart"/>
      <w:r w:rsidRPr="00F26F33">
        <w:rPr>
          <w:rFonts w:ascii="Times New Roman" w:eastAsia="Arial Unicode MS" w:hAnsi="Times New Roman"/>
          <w:color w:val="1F497D"/>
          <w:kern w:val="2"/>
          <w:sz w:val="24"/>
          <w:szCs w:val="24"/>
          <w:lang w:eastAsia="zh-CN" w:bidi="hi-IN"/>
        </w:rPr>
        <w:t>lockdown</w:t>
      </w:r>
      <w:proofErr w:type="spellEnd"/>
      <w:r w:rsidRPr="00F26F33">
        <w:rPr>
          <w:rFonts w:ascii="Times New Roman" w:eastAsia="Arial Unicode MS" w:hAnsi="Times New Roman"/>
          <w:color w:val="1F497D"/>
          <w:kern w:val="2"/>
          <w:sz w:val="24"/>
          <w:szCs w:val="24"/>
          <w:lang w:eastAsia="zh-CN" w:bidi="hi-IN"/>
        </w:rPr>
        <w:t>.</w:t>
      </w:r>
      <w:r w:rsidRPr="00F26F33">
        <w:rPr>
          <w:rFonts w:ascii="Times New Roman" w:eastAsia="Arial Unicode MS" w:hAnsi="Times New Roman"/>
          <w:b/>
          <w:color w:val="1F497D"/>
          <w:kern w:val="2"/>
          <w:sz w:val="24"/>
          <w:szCs w:val="24"/>
          <w:lang w:eastAsia="zh-CN" w:bidi="hi-IN"/>
        </w:rPr>
        <w:t xml:space="preserve"> </w:t>
      </w:r>
      <w:hyperlink r:id="rId75" w:history="1">
        <w:r w:rsidRPr="00F26F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76" w:history="1">
        <w:r w:rsidRPr="00F26F33">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F26F3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sidRPr="00F26F33">
        <w:rPr>
          <w:rFonts w:ascii="Times New Roman" w:eastAsia="Arial Unicode MS" w:hAnsi="Times New Roman"/>
          <w:b/>
          <w:color w:val="1F497D"/>
          <w:kern w:val="2"/>
          <w:sz w:val="24"/>
          <w:szCs w:val="24"/>
          <w:lang w:eastAsia="zh-CN" w:bidi="hi-IN"/>
        </w:rPr>
        <w:t>Gimbe</w:t>
      </w:r>
      <w:proofErr w:type="spellEnd"/>
      <w:r w:rsidRPr="00F26F33">
        <w:rPr>
          <w:rFonts w:ascii="Times New Roman" w:eastAsia="Arial Unicode MS" w:hAnsi="Times New Roman"/>
          <w:b/>
          <w:color w:val="1F497D"/>
          <w:kern w:val="2"/>
          <w:sz w:val="24"/>
          <w:szCs w:val="24"/>
          <w:lang w:eastAsia="zh-CN" w:bidi="hi-IN"/>
        </w:rPr>
        <w:t xml:space="preserve">: “Piemonte, Liguria, </w:t>
      </w:r>
      <w:proofErr w:type="spellStart"/>
      <w:r w:rsidRPr="00F26F33">
        <w:rPr>
          <w:rFonts w:ascii="Times New Roman" w:eastAsia="Arial Unicode MS" w:hAnsi="Times New Roman"/>
          <w:b/>
          <w:color w:val="1F497D"/>
          <w:kern w:val="2"/>
          <w:sz w:val="24"/>
          <w:szCs w:val="24"/>
          <w:lang w:eastAsia="zh-CN" w:bidi="hi-IN"/>
        </w:rPr>
        <w:t>Prov</w:t>
      </w:r>
      <w:proofErr w:type="spellEnd"/>
      <w:r w:rsidRPr="00F26F33">
        <w:rPr>
          <w:rFonts w:ascii="Times New Roman" w:eastAsia="Arial Unicode MS" w:hAnsi="Times New Roman"/>
          <w:b/>
          <w:color w:val="1F497D"/>
          <w:kern w:val="2"/>
          <w:sz w:val="24"/>
          <w:szCs w:val="24"/>
          <w:lang w:eastAsia="zh-CN" w:bidi="hi-IN"/>
        </w:rPr>
        <w:t>. Autonoma di Trento e Lombardia non sono ancora fuori dalla Fase 1”</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6F33">
        <w:rPr>
          <w:rFonts w:ascii="Times New Roman" w:eastAsia="Arial Unicode MS" w:hAnsi="Times New Roman"/>
          <w:color w:val="1F497D"/>
          <w:kern w:val="2"/>
          <w:sz w:val="24"/>
          <w:szCs w:val="24"/>
          <w:lang w:eastAsia="zh-CN" w:bidi="hi-IN"/>
        </w:rPr>
        <w:t>La Fondazione: “Con questo quadro epidemiologico se dal 4 maggio alcune regioni dovranno sottostare a restrizioni eccessive che favoriscono improprie fughe in avanti, per altre la riapertura avverrà sul filo del rasoio perché dei 4,5 milioni di persone che torneranno al lavoro la maggior parte si concentra dove l’epidemia è meno sotto controllo”.</w:t>
      </w:r>
      <w:r>
        <w:rPr>
          <w:rFonts w:ascii="Times New Roman" w:eastAsia="Arial Unicode MS" w:hAnsi="Times New Roman"/>
          <w:b/>
          <w:color w:val="1F497D"/>
          <w:kern w:val="2"/>
          <w:sz w:val="24"/>
          <w:szCs w:val="24"/>
          <w:lang w:eastAsia="zh-CN" w:bidi="hi-IN"/>
        </w:rPr>
        <w:t xml:space="preserve"> </w:t>
      </w:r>
      <w:hyperlink r:id="rId77" w:history="1">
        <w:r w:rsidRPr="00F26F3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626DA8"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626DA8">
        <w:rPr>
          <w:rFonts w:ascii="Times New Roman" w:eastAsia="Arial Unicode MS" w:hAnsi="Times New Roman"/>
          <w:b/>
          <w:color w:val="1F497D"/>
          <w:kern w:val="2"/>
          <w:sz w:val="24"/>
          <w:szCs w:val="24"/>
          <w:lang w:eastAsia="zh-CN" w:bidi="hi-IN"/>
        </w:rPr>
        <w:t xml:space="preserve">Coronavirus. Tra febbraio e aprile denunciati </w:t>
      </w:r>
      <w:proofErr w:type="spellStart"/>
      <w:r w:rsidRPr="00626DA8">
        <w:rPr>
          <w:rFonts w:ascii="Times New Roman" w:eastAsia="Arial Unicode MS" w:hAnsi="Times New Roman"/>
          <w:b/>
          <w:color w:val="1F497D"/>
          <w:kern w:val="2"/>
          <w:sz w:val="24"/>
          <w:szCs w:val="24"/>
          <w:lang w:eastAsia="zh-CN" w:bidi="hi-IN"/>
        </w:rPr>
        <w:t>all’Inail</w:t>
      </w:r>
      <w:proofErr w:type="spellEnd"/>
      <w:r w:rsidRPr="00626DA8">
        <w:rPr>
          <w:rFonts w:ascii="Times New Roman" w:eastAsia="Arial Unicode MS" w:hAnsi="Times New Roman"/>
          <w:b/>
          <w:color w:val="1F497D"/>
          <w:kern w:val="2"/>
          <w:sz w:val="24"/>
          <w:szCs w:val="24"/>
          <w:lang w:eastAsia="zh-CN" w:bidi="hi-IN"/>
        </w:rPr>
        <w:t xml:space="preserve"> più di 28mila contagi sul lavoro. Quasi la metà riguarda infermieri e tecnici della salute</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626DA8">
        <w:rPr>
          <w:rFonts w:ascii="Times New Roman" w:eastAsia="Arial Unicode MS" w:hAnsi="Times New Roman"/>
          <w:color w:val="1F497D"/>
          <w:kern w:val="2"/>
          <w:sz w:val="24"/>
          <w:szCs w:val="24"/>
          <w:lang w:eastAsia="zh-CN" w:bidi="hi-IN"/>
        </w:rPr>
        <w:t>Alla vigilia del primo maggio, pubblicato il primo report sulle infezioni di origine professionale. Il 45,7% delle denunce riguarda infermieri e altri tecnici della salute, seguiti da operatori socio-sanitari (18,9%), medici (14,2%) e operatori socio-assistenziali (6,2%). I casi mortali sono stati 98, pari a circa il 40% del totale dei decessi segnalati all’Istituto nel periodo preso in esame.</w:t>
      </w:r>
      <w:r>
        <w:rPr>
          <w:rFonts w:ascii="Times New Roman" w:eastAsia="Arial Unicode MS" w:hAnsi="Times New Roman"/>
          <w:color w:val="1F497D"/>
          <w:kern w:val="2"/>
          <w:sz w:val="24"/>
          <w:szCs w:val="24"/>
          <w:lang w:eastAsia="zh-CN" w:bidi="hi-IN"/>
        </w:rPr>
        <w:t xml:space="preserve"> </w:t>
      </w:r>
    </w:p>
    <w:p w:rsidR="00256193"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hyperlink r:id="rId78" w:history="1">
        <w:r w:rsidRPr="00626DA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79" w:history="1">
        <w:r w:rsidRPr="00626DA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256193" w:rsidRPr="00A64B0A" w:rsidRDefault="00256193" w:rsidP="0025619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 xml:space="preserve">Per suggerimenti, notizie, </w:t>
      </w:r>
      <w:proofErr w:type="spellStart"/>
      <w:r w:rsidRPr="00A64B0A">
        <w:rPr>
          <w:rFonts w:ascii="Times New Roman" w:eastAsia="Arial Unicode MS" w:hAnsi="Times New Roman"/>
          <w:b/>
          <w:color w:val="1F497D"/>
          <w:kern w:val="2"/>
          <w:sz w:val="24"/>
          <w:szCs w:val="24"/>
          <w:lang w:eastAsia="zh-CN" w:bidi="hi-IN"/>
        </w:rPr>
        <w:t>ecc</w:t>
      </w:r>
      <w:proofErr w:type="spellEnd"/>
      <w:r w:rsidRPr="00A64B0A">
        <w:rPr>
          <w:rFonts w:ascii="Times New Roman" w:eastAsia="Arial Unicode MS" w:hAnsi="Times New Roman"/>
          <w:b/>
          <w:color w:val="1F497D"/>
          <w:kern w:val="2"/>
          <w:sz w:val="24"/>
          <w:szCs w:val="24"/>
          <w:lang w:eastAsia="zh-CN" w:bidi="hi-IN"/>
        </w:rPr>
        <w:t xml:space="preserve">… scriveteci. Il nostro indirizzo è: </w:t>
      </w:r>
      <w:hyperlink r:id="rId80" w:history="1">
        <w:r w:rsidRPr="00C355DB">
          <w:rPr>
            <w:rStyle w:val="Collegamentoipertestuale"/>
            <w:rFonts w:ascii="Times New Roman" w:eastAsia="Arial Unicode MS" w:hAnsi="Times New Roman"/>
            <w:b/>
            <w:kern w:val="2"/>
            <w:sz w:val="24"/>
            <w:szCs w:val="24"/>
            <w:lang w:eastAsia="zh-CN" w:bidi="hi-IN"/>
          </w:rPr>
          <w:t>blocknotes@lomb.cgil.it/</w:t>
        </w:r>
      </w:hyperlink>
      <w:r w:rsidRPr="00A64B0A">
        <w:rPr>
          <w:rFonts w:ascii="Times New Roman" w:eastAsia="Arial Unicode MS" w:hAnsi="Times New Roman"/>
          <w:b/>
          <w:color w:val="1F497D"/>
          <w:kern w:val="2"/>
          <w:sz w:val="24"/>
          <w:szCs w:val="24"/>
          <w:lang w:eastAsia="zh-CN" w:bidi="hi-IN"/>
        </w:rPr>
        <w:t xml:space="preserve"> </w:t>
      </w:r>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 xml:space="preserve">Questo numero di </w:t>
      </w:r>
      <w:proofErr w:type="spellStart"/>
      <w:r w:rsidRPr="00A64B0A">
        <w:rPr>
          <w:rFonts w:ascii="Times New Roman" w:eastAsia="Arial Unicode MS" w:hAnsi="Times New Roman"/>
          <w:b/>
          <w:color w:val="1F497D"/>
          <w:kern w:val="2"/>
          <w:sz w:val="24"/>
          <w:szCs w:val="24"/>
          <w:lang w:eastAsia="zh-CN" w:bidi="hi-IN"/>
        </w:rPr>
        <w:t>Block</w:t>
      </w:r>
      <w:proofErr w:type="spellEnd"/>
      <w:r w:rsidRPr="00A64B0A">
        <w:rPr>
          <w:rFonts w:ascii="Times New Roman" w:eastAsia="Arial Unicode MS" w:hAnsi="Times New Roman"/>
          <w:b/>
          <w:color w:val="1F497D"/>
          <w:kern w:val="2"/>
          <w:sz w:val="24"/>
          <w:szCs w:val="24"/>
          <w:lang w:eastAsia="zh-CN" w:bidi="hi-IN"/>
        </w:rPr>
        <w:t xml:space="preserve"> Notes è pubblicato sul nostro sito al seguente </w:t>
      </w:r>
      <w:hyperlink r:id="rId81" w:history="1">
        <w:r w:rsidRPr="00A64B0A">
          <w:rPr>
            <w:rStyle w:val="Collegamentoipertestuale"/>
            <w:rFonts w:ascii="Times New Roman" w:eastAsia="Arial Unicode MS" w:hAnsi="Times New Roman"/>
            <w:b/>
            <w:kern w:val="2"/>
            <w:sz w:val="24"/>
            <w:szCs w:val="24"/>
            <w:lang w:eastAsia="zh-CN" w:bidi="hi-IN"/>
          </w:rPr>
          <w:t>Lin</w:t>
        </w:r>
        <w:r w:rsidRPr="00A64B0A">
          <w:rPr>
            <w:rStyle w:val="Collegamentoipertestuale"/>
            <w:rFonts w:ascii="Times New Roman" w:eastAsia="Arial Unicode MS" w:hAnsi="Times New Roman"/>
            <w:b/>
            <w:kern w:val="2"/>
            <w:sz w:val="24"/>
            <w:szCs w:val="24"/>
            <w:lang w:eastAsia="zh-CN" w:bidi="hi-IN"/>
          </w:rPr>
          <w:t>k</w:t>
        </w:r>
      </w:hyperlink>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 xml:space="preserve">Tutti i numeri arretrati di </w:t>
      </w:r>
      <w:proofErr w:type="spellStart"/>
      <w:r w:rsidRPr="00A64B0A">
        <w:rPr>
          <w:rFonts w:ascii="Times New Roman" w:eastAsia="Arial Unicode MS" w:hAnsi="Times New Roman"/>
          <w:b/>
          <w:color w:val="1F497D"/>
          <w:kern w:val="2"/>
          <w:sz w:val="24"/>
          <w:szCs w:val="24"/>
          <w:lang w:eastAsia="zh-CN" w:bidi="hi-IN"/>
        </w:rPr>
        <w:t>Block</w:t>
      </w:r>
      <w:proofErr w:type="spellEnd"/>
      <w:r w:rsidRPr="00A64B0A">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82" w:history="1">
        <w:r w:rsidRPr="00A64B0A">
          <w:rPr>
            <w:rStyle w:val="Collegamentoipertestuale"/>
            <w:rFonts w:ascii="Times New Roman" w:eastAsia="Arial Unicode MS" w:hAnsi="Times New Roman"/>
            <w:b/>
            <w:kern w:val="2"/>
            <w:sz w:val="24"/>
            <w:szCs w:val="24"/>
            <w:lang w:eastAsia="zh-CN" w:bidi="hi-IN"/>
          </w:rPr>
          <w:t>Link.</w:t>
        </w:r>
      </w:hyperlink>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256193" w:rsidRPr="00A64B0A" w:rsidRDefault="00256193" w:rsidP="002561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64B0A">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extent cx="323850" cy="317500"/>
            <wp:effectExtent l="0" t="0" r="0" b="6350"/>
            <wp:docPr id="2" name="Immagine 2">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3850" cy="317500"/>
                    </a:xfrm>
                    <a:prstGeom prst="rect">
                      <a:avLst/>
                    </a:prstGeom>
                    <a:noFill/>
                    <a:ln>
                      <a:noFill/>
                    </a:ln>
                  </pic:spPr>
                </pic:pic>
              </a:graphicData>
            </a:graphic>
          </wp:inline>
        </w:drawing>
      </w:r>
      <w:r>
        <w:rPr>
          <w:rFonts w:ascii="Times New Roman" w:hAnsi="Times New Roman"/>
          <w:noProof/>
          <w:sz w:val="24"/>
          <w:szCs w:val="24"/>
        </w:rPr>
        <w:drawing>
          <wp:inline distT="0" distB="0" distL="0" distR="0">
            <wp:extent cx="323850" cy="317500"/>
            <wp:effectExtent l="0" t="0" r="0" b="6350"/>
            <wp:docPr id="1" name="Immagine 1">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317500"/>
                    </a:xfrm>
                    <a:prstGeom prst="rect">
                      <a:avLst/>
                    </a:prstGeom>
                    <a:noFill/>
                    <a:ln>
                      <a:noFill/>
                    </a:ln>
                  </pic:spPr>
                </pic:pic>
              </a:graphicData>
            </a:graphic>
          </wp:inline>
        </w:drawing>
      </w:r>
    </w:p>
    <w:p w:rsidR="00F214C4" w:rsidRDefault="00510F94"/>
    <w:sectPr w:rsidR="00F21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2EF6"/>
    <w:multiLevelType w:val="hybridMultilevel"/>
    <w:tmpl w:val="8B4A2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93"/>
    <w:rsid w:val="00256193"/>
    <w:rsid w:val="00510F94"/>
    <w:rsid w:val="007B322C"/>
    <w:rsid w:val="00AE44D1"/>
    <w:rsid w:val="00D12151"/>
    <w:rsid w:val="00FC2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15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56193"/>
    <w:rPr>
      <w:color w:val="0000FF"/>
      <w:u w:val="single"/>
    </w:rPr>
  </w:style>
  <w:style w:type="paragraph" w:styleId="Testofumetto">
    <w:name w:val="Balloon Text"/>
    <w:basedOn w:val="Normale"/>
    <w:link w:val="TestofumettoCarattere"/>
    <w:uiPriority w:val="99"/>
    <w:semiHidden/>
    <w:unhideWhenUsed/>
    <w:rsid w:val="00256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193"/>
    <w:rPr>
      <w:rFonts w:ascii="Tahoma" w:eastAsia="Times New Roman" w:hAnsi="Tahoma" w:cs="Tahoma"/>
      <w:sz w:val="16"/>
      <w:szCs w:val="16"/>
      <w:lang w:eastAsia="it-IT"/>
    </w:rPr>
  </w:style>
  <w:style w:type="paragraph" w:styleId="Paragrafoelenco">
    <w:name w:val="List Paragraph"/>
    <w:basedOn w:val="Normale"/>
    <w:uiPriority w:val="34"/>
    <w:qFormat/>
    <w:rsid w:val="00510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215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56193"/>
    <w:rPr>
      <w:color w:val="0000FF"/>
      <w:u w:val="single"/>
    </w:rPr>
  </w:style>
  <w:style w:type="paragraph" w:styleId="Testofumetto">
    <w:name w:val="Balloon Text"/>
    <w:basedOn w:val="Normale"/>
    <w:link w:val="TestofumettoCarattere"/>
    <w:uiPriority w:val="99"/>
    <w:semiHidden/>
    <w:unhideWhenUsed/>
    <w:rsid w:val="00256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193"/>
    <w:rPr>
      <w:rFonts w:ascii="Tahoma" w:eastAsia="Times New Roman" w:hAnsi="Tahoma" w:cs="Tahoma"/>
      <w:sz w:val="16"/>
      <w:szCs w:val="16"/>
      <w:lang w:eastAsia="it-IT"/>
    </w:rPr>
  </w:style>
  <w:style w:type="paragraph" w:styleId="Paragrafoelenco">
    <w:name w:val="List Paragraph"/>
    <w:basedOn w:val="Normale"/>
    <w:uiPriority w:val="34"/>
    <w:qFormat/>
    <w:rsid w:val="0051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3158">
      <w:bodyDiv w:val="1"/>
      <w:marLeft w:val="0"/>
      <w:marRight w:val="0"/>
      <w:marTop w:val="0"/>
      <w:marBottom w:val="0"/>
      <w:divBdr>
        <w:top w:val="none" w:sz="0" w:space="0" w:color="auto"/>
        <w:left w:val="none" w:sz="0" w:space="0" w:color="auto"/>
        <w:bottom w:val="none" w:sz="0" w:space="0" w:color="auto"/>
        <w:right w:val="none" w:sz="0" w:space="0" w:color="auto"/>
      </w:divBdr>
    </w:div>
    <w:div w:id="181362807">
      <w:bodyDiv w:val="1"/>
      <w:marLeft w:val="0"/>
      <w:marRight w:val="0"/>
      <w:marTop w:val="0"/>
      <w:marBottom w:val="0"/>
      <w:divBdr>
        <w:top w:val="none" w:sz="0" w:space="0" w:color="auto"/>
        <w:left w:val="none" w:sz="0" w:space="0" w:color="auto"/>
        <w:bottom w:val="none" w:sz="0" w:space="0" w:color="auto"/>
        <w:right w:val="none" w:sz="0" w:space="0" w:color="auto"/>
      </w:divBdr>
    </w:div>
    <w:div w:id="259217891">
      <w:bodyDiv w:val="1"/>
      <w:marLeft w:val="0"/>
      <w:marRight w:val="0"/>
      <w:marTop w:val="0"/>
      <w:marBottom w:val="0"/>
      <w:divBdr>
        <w:top w:val="none" w:sz="0" w:space="0" w:color="auto"/>
        <w:left w:val="none" w:sz="0" w:space="0" w:color="auto"/>
        <w:bottom w:val="none" w:sz="0" w:space="0" w:color="auto"/>
        <w:right w:val="none" w:sz="0" w:space="0" w:color="auto"/>
      </w:divBdr>
    </w:div>
    <w:div w:id="309404565">
      <w:bodyDiv w:val="1"/>
      <w:marLeft w:val="0"/>
      <w:marRight w:val="0"/>
      <w:marTop w:val="0"/>
      <w:marBottom w:val="0"/>
      <w:divBdr>
        <w:top w:val="none" w:sz="0" w:space="0" w:color="auto"/>
        <w:left w:val="none" w:sz="0" w:space="0" w:color="auto"/>
        <w:bottom w:val="none" w:sz="0" w:space="0" w:color="auto"/>
        <w:right w:val="none" w:sz="0" w:space="0" w:color="auto"/>
      </w:divBdr>
    </w:div>
    <w:div w:id="393355159">
      <w:bodyDiv w:val="1"/>
      <w:marLeft w:val="0"/>
      <w:marRight w:val="0"/>
      <w:marTop w:val="0"/>
      <w:marBottom w:val="0"/>
      <w:divBdr>
        <w:top w:val="none" w:sz="0" w:space="0" w:color="auto"/>
        <w:left w:val="none" w:sz="0" w:space="0" w:color="auto"/>
        <w:bottom w:val="none" w:sz="0" w:space="0" w:color="auto"/>
        <w:right w:val="none" w:sz="0" w:space="0" w:color="auto"/>
      </w:divBdr>
    </w:div>
    <w:div w:id="401178596">
      <w:bodyDiv w:val="1"/>
      <w:marLeft w:val="0"/>
      <w:marRight w:val="0"/>
      <w:marTop w:val="0"/>
      <w:marBottom w:val="0"/>
      <w:divBdr>
        <w:top w:val="none" w:sz="0" w:space="0" w:color="auto"/>
        <w:left w:val="none" w:sz="0" w:space="0" w:color="auto"/>
        <w:bottom w:val="none" w:sz="0" w:space="0" w:color="auto"/>
        <w:right w:val="none" w:sz="0" w:space="0" w:color="auto"/>
      </w:divBdr>
    </w:div>
    <w:div w:id="410666114">
      <w:bodyDiv w:val="1"/>
      <w:marLeft w:val="0"/>
      <w:marRight w:val="0"/>
      <w:marTop w:val="0"/>
      <w:marBottom w:val="0"/>
      <w:divBdr>
        <w:top w:val="none" w:sz="0" w:space="0" w:color="auto"/>
        <w:left w:val="none" w:sz="0" w:space="0" w:color="auto"/>
        <w:bottom w:val="none" w:sz="0" w:space="0" w:color="auto"/>
        <w:right w:val="none" w:sz="0" w:space="0" w:color="auto"/>
      </w:divBdr>
    </w:div>
    <w:div w:id="469369361">
      <w:bodyDiv w:val="1"/>
      <w:marLeft w:val="0"/>
      <w:marRight w:val="0"/>
      <w:marTop w:val="0"/>
      <w:marBottom w:val="0"/>
      <w:divBdr>
        <w:top w:val="none" w:sz="0" w:space="0" w:color="auto"/>
        <w:left w:val="none" w:sz="0" w:space="0" w:color="auto"/>
        <w:bottom w:val="none" w:sz="0" w:space="0" w:color="auto"/>
        <w:right w:val="none" w:sz="0" w:space="0" w:color="auto"/>
      </w:divBdr>
    </w:div>
    <w:div w:id="512233328">
      <w:bodyDiv w:val="1"/>
      <w:marLeft w:val="0"/>
      <w:marRight w:val="0"/>
      <w:marTop w:val="0"/>
      <w:marBottom w:val="0"/>
      <w:divBdr>
        <w:top w:val="none" w:sz="0" w:space="0" w:color="auto"/>
        <w:left w:val="none" w:sz="0" w:space="0" w:color="auto"/>
        <w:bottom w:val="none" w:sz="0" w:space="0" w:color="auto"/>
        <w:right w:val="none" w:sz="0" w:space="0" w:color="auto"/>
      </w:divBdr>
    </w:div>
    <w:div w:id="537741441">
      <w:bodyDiv w:val="1"/>
      <w:marLeft w:val="0"/>
      <w:marRight w:val="0"/>
      <w:marTop w:val="0"/>
      <w:marBottom w:val="0"/>
      <w:divBdr>
        <w:top w:val="none" w:sz="0" w:space="0" w:color="auto"/>
        <w:left w:val="none" w:sz="0" w:space="0" w:color="auto"/>
        <w:bottom w:val="none" w:sz="0" w:space="0" w:color="auto"/>
        <w:right w:val="none" w:sz="0" w:space="0" w:color="auto"/>
      </w:divBdr>
    </w:div>
    <w:div w:id="552230081">
      <w:bodyDiv w:val="1"/>
      <w:marLeft w:val="0"/>
      <w:marRight w:val="0"/>
      <w:marTop w:val="0"/>
      <w:marBottom w:val="0"/>
      <w:divBdr>
        <w:top w:val="none" w:sz="0" w:space="0" w:color="auto"/>
        <w:left w:val="none" w:sz="0" w:space="0" w:color="auto"/>
        <w:bottom w:val="none" w:sz="0" w:space="0" w:color="auto"/>
        <w:right w:val="none" w:sz="0" w:space="0" w:color="auto"/>
      </w:divBdr>
    </w:div>
    <w:div w:id="580212684">
      <w:bodyDiv w:val="1"/>
      <w:marLeft w:val="0"/>
      <w:marRight w:val="0"/>
      <w:marTop w:val="0"/>
      <w:marBottom w:val="0"/>
      <w:divBdr>
        <w:top w:val="none" w:sz="0" w:space="0" w:color="auto"/>
        <w:left w:val="none" w:sz="0" w:space="0" w:color="auto"/>
        <w:bottom w:val="none" w:sz="0" w:space="0" w:color="auto"/>
        <w:right w:val="none" w:sz="0" w:space="0" w:color="auto"/>
      </w:divBdr>
    </w:div>
    <w:div w:id="631525022">
      <w:bodyDiv w:val="1"/>
      <w:marLeft w:val="0"/>
      <w:marRight w:val="0"/>
      <w:marTop w:val="0"/>
      <w:marBottom w:val="0"/>
      <w:divBdr>
        <w:top w:val="none" w:sz="0" w:space="0" w:color="auto"/>
        <w:left w:val="none" w:sz="0" w:space="0" w:color="auto"/>
        <w:bottom w:val="none" w:sz="0" w:space="0" w:color="auto"/>
        <w:right w:val="none" w:sz="0" w:space="0" w:color="auto"/>
      </w:divBdr>
    </w:div>
    <w:div w:id="830487473">
      <w:bodyDiv w:val="1"/>
      <w:marLeft w:val="0"/>
      <w:marRight w:val="0"/>
      <w:marTop w:val="0"/>
      <w:marBottom w:val="0"/>
      <w:divBdr>
        <w:top w:val="none" w:sz="0" w:space="0" w:color="auto"/>
        <w:left w:val="none" w:sz="0" w:space="0" w:color="auto"/>
        <w:bottom w:val="none" w:sz="0" w:space="0" w:color="auto"/>
        <w:right w:val="none" w:sz="0" w:space="0" w:color="auto"/>
      </w:divBdr>
    </w:div>
    <w:div w:id="838036851">
      <w:bodyDiv w:val="1"/>
      <w:marLeft w:val="0"/>
      <w:marRight w:val="0"/>
      <w:marTop w:val="0"/>
      <w:marBottom w:val="0"/>
      <w:divBdr>
        <w:top w:val="none" w:sz="0" w:space="0" w:color="auto"/>
        <w:left w:val="none" w:sz="0" w:space="0" w:color="auto"/>
        <w:bottom w:val="none" w:sz="0" w:space="0" w:color="auto"/>
        <w:right w:val="none" w:sz="0" w:space="0" w:color="auto"/>
      </w:divBdr>
    </w:div>
    <w:div w:id="910038559">
      <w:bodyDiv w:val="1"/>
      <w:marLeft w:val="0"/>
      <w:marRight w:val="0"/>
      <w:marTop w:val="0"/>
      <w:marBottom w:val="0"/>
      <w:divBdr>
        <w:top w:val="none" w:sz="0" w:space="0" w:color="auto"/>
        <w:left w:val="none" w:sz="0" w:space="0" w:color="auto"/>
        <w:bottom w:val="none" w:sz="0" w:space="0" w:color="auto"/>
        <w:right w:val="none" w:sz="0" w:space="0" w:color="auto"/>
      </w:divBdr>
    </w:div>
    <w:div w:id="1055203704">
      <w:bodyDiv w:val="1"/>
      <w:marLeft w:val="0"/>
      <w:marRight w:val="0"/>
      <w:marTop w:val="0"/>
      <w:marBottom w:val="0"/>
      <w:divBdr>
        <w:top w:val="none" w:sz="0" w:space="0" w:color="auto"/>
        <w:left w:val="none" w:sz="0" w:space="0" w:color="auto"/>
        <w:bottom w:val="none" w:sz="0" w:space="0" w:color="auto"/>
        <w:right w:val="none" w:sz="0" w:space="0" w:color="auto"/>
      </w:divBdr>
    </w:div>
    <w:div w:id="1102648311">
      <w:bodyDiv w:val="1"/>
      <w:marLeft w:val="0"/>
      <w:marRight w:val="0"/>
      <w:marTop w:val="0"/>
      <w:marBottom w:val="0"/>
      <w:divBdr>
        <w:top w:val="none" w:sz="0" w:space="0" w:color="auto"/>
        <w:left w:val="none" w:sz="0" w:space="0" w:color="auto"/>
        <w:bottom w:val="none" w:sz="0" w:space="0" w:color="auto"/>
        <w:right w:val="none" w:sz="0" w:space="0" w:color="auto"/>
      </w:divBdr>
    </w:div>
    <w:div w:id="1298679270">
      <w:bodyDiv w:val="1"/>
      <w:marLeft w:val="0"/>
      <w:marRight w:val="0"/>
      <w:marTop w:val="0"/>
      <w:marBottom w:val="0"/>
      <w:divBdr>
        <w:top w:val="none" w:sz="0" w:space="0" w:color="auto"/>
        <w:left w:val="none" w:sz="0" w:space="0" w:color="auto"/>
        <w:bottom w:val="none" w:sz="0" w:space="0" w:color="auto"/>
        <w:right w:val="none" w:sz="0" w:space="0" w:color="auto"/>
      </w:divBdr>
    </w:div>
    <w:div w:id="1306084942">
      <w:bodyDiv w:val="1"/>
      <w:marLeft w:val="0"/>
      <w:marRight w:val="0"/>
      <w:marTop w:val="0"/>
      <w:marBottom w:val="0"/>
      <w:divBdr>
        <w:top w:val="none" w:sz="0" w:space="0" w:color="auto"/>
        <w:left w:val="none" w:sz="0" w:space="0" w:color="auto"/>
        <w:bottom w:val="none" w:sz="0" w:space="0" w:color="auto"/>
        <w:right w:val="none" w:sz="0" w:space="0" w:color="auto"/>
      </w:divBdr>
    </w:div>
    <w:div w:id="1310550767">
      <w:bodyDiv w:val="1"/>
      <w:marLeft w:val="0"/>
      <w:marRight w:val="0"/>
      <w:marTop w:val="0"/>
      <w:marBottom w:val="0"/>
      <w:divBdr>
        <w:top w:val="none" w:sz="0" w:space="0" w:color="auto"/>
        <w:left w:val="none" w:sz="0" w:space="0" w:color="auto"/>
        <w:bottom w:val="none" w:sz="0" w:space="0" w:color="auto"/>
        <w:right w:val="none" w:sz="0" w:space="0" w:color="auto"/>
      </w:divBdr>
    </w:div>
    <w:div w:id="1368260838">
      <w:bodyDiv w:val="1"/>
      <w:marLeft w:val="0"/>
      <w:marRight w:val="0"/>
      <w:marTop w:val="0"/>
      <w:marBottom w:val="0"/>
      <w:divBdr>
        <w:top w:val="none" w:sz="0" w:space="0" w:color="auto"/>
        <w:left w:val="none" w:sz="0" w:space="0" w:color="auto"/>
        <w:bottom w:val="none" w:sz="0" w:space="0" w:color="auto"/>
        <w:right w:val="none" w:sz="0" w:space="0" w:color="auto"/>
      </w:divBdr>
    </w:div>
    <w:div w:id="1430814037">
      <w:bodyDiv w:val="1"/>
      <w:marLeft w:val="0"/>
      <w:marRight w:val="0"/>
      <w:marTop w:val="0"/>
      <w:marBottom w:val="0"/>
      <w:divBdr>
        <w:top w:val="none" w:sz="0" w:space="0" w:color="auto"/>
        <w:left w:val="none" w:sz="0" w:space="0" w:color="auto"/>
        <w:bottom w:val="none" w:sz="0" w:space="0" w:color="auto"/>
        <w:right w:val="none" w:sz="0" w:space="0" w:color="auto"/>
      </w:divBdr>
    </w:div>
    <w:div w:id="1463033487">
      <w:bodyDiv w:val="1"/>
      <w:marLeft w:val="0"/>
      <w:marRight w:val="0"/>
      <w:marTop w:val="0"/>
      <w:marBottom w:val="0"/>
      <w:divBdr>
        <w:top w:val="none" w:sz="0" w:space="0" w:color="auto"/>
        <w:left w:val="none" w:sz="0" w:space="0" w:color="auto"/>
        <w:bottom w:val="none" w:sz="0" w:space="0" w:color="auto"/>
        <w:right w:val="none" w:sz="0" w:space="0" w:color="auto"/>
      </w:divBdr>
    </w:div>
    <w:div w:id="1600454993">
      <w:bodyDiv w:val="1"/>
      <w:marLeft w:val="0"/>
      <w:marRight w:val="0"/>
      <w:marTop w:val="0"/>
      <w:marBottom w:val="0"/>
      <w:divBdr>
        <w:top w:val="none" w:sz="0" w:space="0" w:color="auto"/>
        <w:left w:val="none" w:sz="0" w:space="0" w:color="auto"/>
        <w:bottom w:val="none" w:sz="0" w:space="0" w:color="auto"/>
        <w:right w:val="none" w:sz="0" w:space="0" w:color="auto"/>
      </w:divBdr>
    </w:div>
    <w:div w:id="1602303274">
      <w:bodyDiv w:val="1"/>
      <w:marLeft w:val="0"/>
      <w:marRight w:val="0"/>
      <w:marTop w:val="0"/>
      <w:marBottom w:val="0"/>
      <w:divBdr>
        <w:top w:val="none" w:sz="0" w:space="0" w:color="auto"/>
        <w:left w:val="none" w:sz="0" w:space="0" w:color="auto"/>
        <w:bottom w:val="none" w:sz="0" w:space="0" w:color="auto"/>
        <w:right w:val="none" w:sz="0" w:space="0" w:color="auto"/>
      </w:divBdr>
    </w:div>
    <w:div w:id="1644386090">
      <w:bodyDiv w:val="1"/>
      <w:marLeft w:val="0"/>
      <w:marRight w:val="0"/>
      <w:marTop w:val="0"/>
      <w:marBottom w:val="0"/>
      <w:divBdr>
        <w:top w:val="none" w:sz="0" w:space="0" w:color="auto"/>
        <w:left w:val="none" w:sz="0" w:space="0" w:color="auto"/>
        <w:bottom w:val="none" w:sz="0" w:space="0" w:color="auto"/>
        <w:right w:val="none" w:sz="0" w:space="0" w:color="auto"/>
      </w:divBdr>
    </w:div>
    <w:div w:id="1820876936">
      <w:bodyDiv w:val="1"/>
      <w:marLeft w:val="0"/>
      <w:marRight w:val="0"/>
      <w:marTop w:val="0"/>
      <w:marBottom w:val="0"/>
      <w:divBdr>
        <w:top w:val="none" w:sz="0" w:space="0" w:color="auto"/>
        <w:left w:val="none" w:sz="0" w:space="0" w:color="auto"/>
        <w:bottom w:val="none" w:sz="0" w:space="0" w:color="auto"/>
        <w:right w:val="none" w:sz="0" w:space="0" w:color="auto"/>
      </w:divBdr>
    </w:div>
    <w:div w:id="1854488034">
      <w:bodyDiv w:val="1"/>
      <w:marLeft w:val="0"/>
      <w:marRight w:val="0"/>
      <w:marTop w:val="0"/>
      <w:marBottom w:val="0"/>
      <w:divBdr>
        <w:top w:val="none" w:sz="0" w:space="0" w:color="auto"/>
        <w:left w:val="none" w:sz="0" w:space="0" w:color="auto"/>
        <w:bottom w:val="none" w:sz="0" w:space="0" w:color="auto"/>
        <w:right w:val="none" w:sz="0" w:space="0" w:color="auto"/>
      </w:divBdr>
    </w:div>
    <w:div w:id="1891071663">
      <w:bodyDiv w:val="1"/>
      <w:marLeft w:val="0"/>
      <w:marRight w:val="0"/>
      <w:marTop w:val="0"/>
      <w:marBottom w:val="0"/>
      <w:divBdr>
        <w:top w:val="none" w:sz="0" w:space="0" w:color="auto"/>
        <w:left w:val="none" w:sz="0" w:space="0" w:color="auto"/>
        <w:bottom w:val="none" w:sz="0" w:space="0" w:color="auto"/>
        <w:right w:val="none" w:sz="0" w:space="0" w:color="auto"/>
      </w:divBdr>
    </w:div>
    <w:div w:id="2085832607">
      <w:bodyDiv w:val="1"/>
      <w:marLeft w:val="0"/>
      <w:marRight w:val="0"/>
      <w:marTop w:val="0"/>
      <w:marBottom w:val="0"/>
      <w:divBdr>
        <w:top w:val="none" w:sz="0" w:space="0" w:color="auto"/>
        <w:left w:val="none" w:sz="0" w:space="0" w:color="auto"/>
        <w:bottom w:val="none" w:sz="0" w:space="0" w:color="auto"/>
        <w:right w:val="none" w:sz="0" w:space="0" w:color="auto"/>
      </w:divBdr>
    </w:div>
    <w:div w:id="2086300352">
      <w:bodyDiv w:val="1"/>
      <w:marLeft w:val="0"/>
      <w:marRight w:val="0"/>
      <w:marTop w:val="0"/>
      <w:marBottom w:val="0"/>
      <w:divBdr>
        <w:top w:val="none" w:sz="0" w:space="0" w:color="auto"/>
        <w:left w:val="none" w:sz="0" w:space="0" w:color="auto"/>
        <w:bottom w:val="none" w:sz="0" w:space="0" w:color="auto"/>
        <w:right w:val="none" w:sz="0" w:space="0" w:color="auto"/>
      </w:divBdr>
    </w:div>
    <w:div w:id="20987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allegati/allegato7619134.pdf" TargetMode="External"/><Relationship Id="rId18" Type="http://schemas.openxmlformats.org/officeDocument/2006/relationships/hyperlink" Target="http://www.quotidianosanita.it/studi-e-analisi/articolo.php?articolo_id=84220&amp;fr=n" TargetMode="External"/><Relationship Id="rId26" Type="http://schemas.openxmlformats.org/officeDocument/2006/relationships/hyperlink" Target="http://www.quotidianosanita.it/regioni-e-asl/articolo.php?articolo_id=84389&amp;fr=n" TargetMode="External"/><Relationship Id="rId39" Type="http://schemas.openxmlformats.org/officeDocument/2006/relationships/hyperlink" Target="https://www.quotidianosanita.it/scienza-e-farmaci/articolo.php?articolo_id=84506" TargetMode="External"/><Relationship Id="rId21" Type="http://schemas.openxmlformats.org/officeDocument/2006/relationships/hyperlink" Target="http://www.quotidianosanita.it/lavoro-e-professioni/articolo.php?articolo_id=84349&amp;fr=n" TargetMode="External"/><Relationship Id="rId34" Type="http://schemas.openxmlformats.org/officeDocument/2006/relationships/hyperlink" Target="https://www.quotidianosanita.it/studi-e-analisi/articolo.php?articolo_id=84463" TargetMode="External"/><Relationship Id="rId42" Type="http://schemas.openxmlformats.org/officeDocument/2006/relationships/hyperlink" Target="https://www.quotidianosanita.it/studi-e-analisi/articolo.php?articolo_id=84520" TargetMode="External"/><Relationship Id="rId47" Type="http://schemas.openxmlformats.org/officeDocument/2006/relationships/hyperlink" Target="http://www.quotidianosanita.it/studi-e-analisi/articolo.php?articolo_id=84529&amp;fr=n" TargetMode="External"/><Relationship Id="rId50" Type="http://schemas.openxmlformats.org/officeDocument/2006/relationships/hyperlink" Target="http://www.quotidianosanita.it/allegati/allegato2571743.pdf" TargetMode="External"/><Relationship Id="rId55" Type="http://schemas.openxmlformats.org/officeDocument/2006/relationships/hyperlink" Target="http://www.quotidianosanita.it/allegati/allegato5712971.pdf" TargetMode="External"/><Relationship Id="rId63" Type="http://schemas.openxmlformats.org/officeDocument/2006/relationships/hyperlink" Target="http://www.quotidianosanita.it/governo-e-parlamento/articolo.php?articolo_id=84661&amp;fr=n" TargetMode="External"/><Relationship Id="rId68" Type="http://schemas.openxmlformats.org/officeDocument/2006/relationships/hyperlink" Target="http://www.quotidianosanita.it/governo-e-parlamento/articolo.php?articolo_id=84708&amp;fr=n" TargetMode="External"/><Relationship Id="rId76" Type="http://schemas.openxmlformats.org/officeDocument/2006/relationships/hyperlink" Target="http://www.quotidianosanita.it/allegati/allegato516162.pdf" TargetMode="External"/><Relationship Id="rId84" Type="http://schemas.openxmlformats.org/officeDocument/2006/relationships/image" Target="media/image1.png"/><Relationship Id="rId7" Type="http://schemas.openxmlformats.org/officeDocument/2006/relationships/hyperlink" Target="http://www.quotidianosanita.it/governo-e-parlamento/articolo.php?articolo_id=84203&amp;fr=n" TargetMode="External"/><Relationship Id="rId71" Type="http://schemas.openxmlformats.org/officeDocument/2006/relationships/hyperlink" Target="http://www.quotidianosanita.it/lavoro-e-professioni/articolo.php?articolo_id=84706&amp;fr=n" TargetMode="External"/><Relationship Id="rId2" Type="http://schemas.openxmlformats.org/officeDocument/2006/relationships/styles" Target="styles.xml"/><Relationship Id="rId16" Type="http://schemas.openxmlformats.org/officeDocument/2006/relationships/hyperlink" Target="http://www.quotidianosanita.it/allegati/allegato7380278.pdf" TargetMode="External"/><Relationship Id="rId29" Type="http://schemas.openxmlformats.org/officeDocument/2006/relationships/hyperlink" Target="http://www.quotidianosanita.it/allegati/allegato9691128.pdf" TargetMode="External"/><Relationship Id="rId11" Type="http://schemas.openxmlformats.org/officeDocument/2006/relationships/hyperlink" Target="http://www.quotidianosanita.it/allegati/allegato8124725.pdf" TargetMode="External"/><Relationship Id="rId24" Type="http://schemas.openxmlformats.org/officeDocument/2006/relationships/hyperlink" Target="http://www.quotidianosanita.it/lavoro-e-professioni/articolo.php?articolo_id=84369&amp;fr=n" TargetMode="External"/><Relationship Id="rId32" Type="http://schemas.openxmlformats.org/officeDocument/2006/relationships/hyperlink" Target="http://www.quotidianosanita.it/scienza-e-farmaci/articolo.php?articolo_id=84414&amp;fr=n" TargetMode="External"/><Relationship Id="rId37" Type="http://schemas.openxmlformats.org/officeDocument/2006/relationships/hyperlink" Target="https://www.quotidianosanita.it/governo-e-parlamento/articolo.php?articolo_id=84471" TargetMode="External"/><Relationship Id="rId40" Type="http://schemas.openxmlformats.org/officeDocument/2006/relationships/hyperlink" Target="http://www.quotidianosanita.it/governo-e-parlamento/articolo.php?articolo_id=84517&amp;fr=n" TargetMode="External"/><Relationship Id="rId45" Type="http://schemas.openxmlformats.org/officeDocument/2006/relationships/hyperlink" Target="http://www.quotidianosanita.it/governo-e-parlamento/articolo.php?articolo_id=84553&amp;fr=n" TargetMode="External"/><Relationship Id="rId53" Type="http://schemas.openxmlformats.org/officeDocument/2006/relationships/hyperlink" Target="http://www.quotidianosanita.it/lavoro-e-professioni/articolo.php?articolo_id=84598&amp;fr=n" TargetMode="External"/><Relationship Id="rId58" Type="http://schemas.openxmlformats.org/officeDocument/2006/relationships/hyperlink" Target="http://www.quotidianosanita.it/allegati/allegato6991632.pdf" TargetMode="External"/><Relationship Id="rId66" Type="http://schemas.openxmlformats.org/officeDocument/2006/relationships/hyperlink" Target="http://www.quotidianosanita.it/studi-e-analisi/articolo.php?articolo_id=84660&amp;fr=n" TargetMode="External"/><Relationship Id="rId74" Type="http://schemas.openxmlformats.org/officeDocument/2006/relationships/hyperlink" Target="http://www.quotidianosanita.it/governo-e-parlamento/articolo.php?articolo_id=84715&amp;fr=n" TargetMode="External"/><Relationship Id="rId79" Type="http://schemas.openxmlformats.org/officeDocument/2006/relationships/hyperlink" Target="http://www.quotidianosanita.it/allegati/allegato1115237.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quotidianosanita.it/studi-e-analisi/articolo.php?articolo_id=84662&amp;fr=n" TargetMode="External"/><Relationship Id="rId82" Type="http://schemas.openxmlformats.org/officeDocument/2006/relationships/hyperlink" Target="http://old.cgil.lombardia.it/Root/AreeTematiche/WelfareeSanit%C3%A0/Blocknotessanit%C3%A0/tabid/89/Default.aspx" TargetMode="External"/><Relationship Id="rId19" Type="http://schemas.openxmlformats.org/officeDocument/2006/relationships/hyperlink" Target="http://www.quotidianosanita.it/governo-e-parlamento/articolo.php?articolo_id=84325&amp;fr=n" TargetMode="External"/><Relationship Id="rId4" Type="http://schemas.openxmlformats.org/officeDocument/2006/relationships/settings" Target="settings.xml"/><Relationship Id="rId9" Type="http://schemas.openxmlformats.org/officeDocument/2006/relationships/hyperlink" Target="http://www.quotidianosanita.it/allegati/allegato6216150.pdf" TargetMode="External"/><Relationship Id="rId14" Type="http://schemas.openxmlformats.org/officeDocument/2006/relationships/hyperlink" Target="http://www.quotidianosanita.it/lavoro-e-professioni/articolo.php?articolo_id=84260&amp;fr=n" TargetMode="External"/><Relationship Id="rId22" Type="http://schemas.openxmlformats.org/officeDocument/2006/relationships/hyperlink" Target="http://www.quotidianosanita.it/scienza-e-farmaci/articolo.php?articolo_id=84348&amp;fr=n" TargetMode="External"/><Relationship Id="rId27" Type="http://schemas.openxmlformats.org/officeDocument/2006/relationships/hyperlink" Target="http://www.quotidianosanita.it/allegati/allegato6067440.pdf" TargetMode="External"/><Relationship Id="rId30" Type="http://schemas.openxmlformats.org/officeDocument/2006/relationships/hyperlink" Target="http://www.quotidianosanita.it/governo-e-parlamento/articolo.php?articolo_id=84434&amp;fr=n" TargetMode="External"/><Relationship Id="rId35" Type="http://schemas.openxmlformats.org/officeDocument/2006/relationships/hyperlink" Target="https://www.quotidianosanita.it/governo-e-parlamento/articolo.php?articolo_id=84490" TargetMode="External"/><Relationship Id="rId43" Type="http://schemas.openxmlformats.org/officeDocument/2006/relationships/hyperlink" Target="http://www.quotidianosanita.it/lavoro-e-professioni/articolo.php?articolo_id=84542&amp;fr=n" TargetMode="External"/><Relationship Id="rId48" Type="http://schemas.openxmlformats.org/officeDocument/2006/relationships/hyperlink" Target="http://www.quotidianosanita.it/studi-e-analisi/articolo.php?articolo_id=84539&amp;fr=n" TargetMode="External"/><Relationship Id="rId56" Type="http://schemas.openxmlformats.org/officeDocument/2006/relationships/hyperlink" Target="http://www.quotidianosanita.it/scienza-e-farmaci/articolo.php?articolo_id=84563&amp;fr=n" TargetMode="External"/><Relationship Id="rId64" Type="http://schemas.openxmlformats.org/officeDocument/2006/relationships/hyperlink" Target="http://www.quotidianosanita.it/allegati/allegato7249329.pdf" TargetMode="External"/><Relationship Id="rId69" Type="http://schemas.openxmlformats.org/officeDocument/2006/relationships/hyperlink" Target="http://www.quotidianosanita.it/allegati/allegato7863472.pdf" TargetMode="External"/><Relationship Id="rId77" Type="http://schemas.openxmlformats.org/officeDocument/2006/relationships/hyperlink" Target="http://www.quotidianosanita.it/studi-e-analisi/articolo.php?articolo_id=84734&amp;fr=n" TargetMode="External"/><Relationship Id="rId8" Type="http://schemas.openxmlformats.org/officeDocument/2006/relationships/hyperlink" Target="http://www.quotidianosanita.it/lavoro-e-professioni/articolo.php?articolo_id=84198&amp;fr=n" TargetMode="External"/><Relationship Id="rId51" Type="http://schemas.openxmlformats.org/officeDocument/2006/relationships/hyperlink" Target="http://www.quotidianosanita.it/allegati/allegato7041797.pdf" TargetMode="External"/><Relationship Id="rId72" Type="http://schemas.openxmlformats.org/officeDocument/2006/relationships/hyperlink" Target="http://www.quotidianosanita.it/allegati/allegato3287591.pdf" TargetMode="External"/><Relationship Id="rId80" Type="http://schemas.openxmlformats.org/officeDocument/2006/relationships/hyperlink" Target="mailto:blocknotes@lomb.cgil.it/" TargetMode="External"/><Relationship Id="rId85" Type="http://schemas.openxmlformats.org/officeDocument/2006/relationships/hyperlink" Target="https://twitter.com/CGILLOMBARDIA" TargetMode="External"/><Relationship Id="rId3" Type="http://schemas.microsoft.com/office/2007/relationships/stylesWithEffects" Target="stylesWithEffects.xml"/><Relationship Id="rId12" Type="http://schemas.openxmlformats.org/officeDocument/2006/relationships/hyperlink" Target="http://www.quotidianosanita.it/lavoro-e-professioni/articolo.php?articolo_id=84272&amp;fr=n" TargetMode="External"/><Relationship Id="rId17" Type="http://schemas.openxmlformats.org/officeDocument/2006/relationships/hyperlink" Target="http://www.quotidianosanita.it/studi-e-analisi/articolo.php?articolo_id=84234&amp;fr=n" TargetMode="External"/><Relationship Id="rId25" Type="http://schemas.openxmlformats.org/officeDocument/2006/relationships/hyperlink" Target="http://www.quotidianosanita.it/lavoro-e-professioni/articolo.php?articolo_id=84369&amp;fr=n" TargetMode="External"/><Relationship Id="rId33" Type="http://schemas.openxmlformats.org/officeDocument/2006/relationships/hyperlink" Target="https://www.quotidianosanita.it/studi-e-analisi/articolo.php?articolo_id=84465" TargetMode="External"/><Relationship Id="rId38" Type="http://schemas.openxmlformats.org/officeDocument/2006/relationships/hyperlink" Target="http://www.quotidianosanita.it/allegati/allegato7396480.pdf" TargetMode="External"/><Relationship Id="rId46" Type="http://schemas.openxmlformats.org/officeDocument/2006/relationships/hyperlink" Target="http://www.quotidianosanita.it/allegati/allegato3015065.pdf" TargetMode="External"/><Relationship Id="rId59" Type="http://schemas.openxmlformats.org/officeDocument/2006/relationships/hyperlink" Target="http://www.quotidianosanita.it/scienza-e-farmaci/articolo.php?articolo_id=84613&amp;fr=n" TargetMode="External"/><Relationship Id="rId67" Type="http://schemas.openxmlformats.org/officeDocument/2006/relationships/hyperlink" Target="http://www.quotidianosanita.it/allegati/allegato1389403.pdf" TargetMode="External"/><Relationship Id="rId20" Type="http://schemas.openxmlformats.org/officeDocument/2006/relationships/hyperlink" Target="http://www.quotidianosanita.it/governo-e-parlamento/articolo.php?articolo_id=84335&amp;fr=n" TargetMode="External"/><Relationship Id="rId41" Type="http://schemas.openxmlformats.org/officeDocument/2006/relationships/hyperlink" Target="https://www.quotidianosanita.it/scienza-e-farmaci/articolo.php?articolo_id=84534" TargetMode="External"/><Relationship Id="rId54" Type="http://schemas.openxmlformats.org/officeDocument/2006/relationships/hyperlink" Target="http://www.quotidianosanita.it/lavoro-e-professioni/articolo.php?articolo_id=84569&amp;fr=n" TargetMode="External"/><Relationship Id="rId62" Type="http://schemas.openxmlformats.org/officeDocument/2006/relationships/hyperlink" Target="http://www.quotidianosanita.it/allegati/allegato9755662.pdf" TargetMode="External"/><Relationship Id="rId70" Type="http://schemas.openxmlformats.org/officeDocument/2006/relationships/hyperlink" Target="http://www.quotidianosanita.it/governo-e-parlamento/articolo.php?articolo_id=84683&amp;fr=n" TargetMode="External"/><Relationship Id="rId75" Type="http://schemas.openxmlformats.org/officeDocument/2006/relationships/hyperlink" Target="http://www.quotidianosanita.it/governo-e-parlamento/articolo.php?articolo_id=84711&amp;fr=n" TargetMode="External"/><Relationship Id="rId83" Type="http://schemas.openxmlformats.org/officeDocument/2006/relationships/hyperlink" Target="https://www.facebook.com/pages/Cgil-Lombardia/321784181284165"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quotidianosanita.it/governo-e-parlamento/articolo.php?articolo_id=84207&amp;fr=n" TargetMode="External"/><Relationship Id="rId15" Type="http://schemas.openxmlformats.org/officeDocument/2006/relationships/hyperlink" Target="http://www.quotidianosanita.it/lavoro-e-professioni/articolo.php?articolo_id=84242&amp;fr=n" TargetMode="External"/><Relationship Id="rId23" Type="http://schemas.openxmlformats.org/officeDocument/2006/relationships/hyperlink" Target="http://www.quotidianosanita.it/governo-e-parlamento/articolo.php?articolo_id=84357&amp;fr=n" TargetMode="External"/><Relationship Id="rId28" Type="http://schemas.openxmlformats.org/officeDocument/2006/relationships/hyperlink" Target="http://www.quotidianosanita.it/scienza-e-farmaci/articolo.php?articolo_id=84393&amp;fr=n" TargetMode="External"/><Relationship Id="rId36" Type="http://schemas.openxmlformats.org/officeDocument/2006/relationships/hyperlink" Target="https://www.quotidianosanita.it/studi-e-analisi/articolo.php?articolo_id=84496" TargetMode="External"/><Relationship Id="rId49" Type="http://schemas.openxmlformats.org/officeDocument/2006/relationships/hyperlink" Target="http://www.quotidianosanita.it/governo-e-parlamento/articolo.php?articolo_id=84577&amp;fr=n" TargetMode="External"/><Relationship Id="rId57" Type="http://schemas.openxmlformats.org/officeDocument/2006/relationships/hyperlink" Target="http://www.quotidianosanita.it/studi-e-analisi/articolo.php?articolo_id=84565&amp;fr=n" TargetMode="External"/><Relationship Id="rId10" Type="http://schemas.openxmlformats.org/officeDocument/2006/relationships/hyperlink" Target="http://www.quotidianosanita.it/studi-e-analisi/articolo.php?articolo_id=84221&amp;fr=n" TargetMode="External"/><Relationship Id="rId31" Type="http://schemas.openxmlformats.org/officeDocument/2006/relationships/hyperlink" Target="http://www.quotidianosanita.it/lavoro-e-professioni/articolo.php?articolo_id=84449&amp;fr=n" TargetMode="External"/><Relationship Id="rId44" Type="http://schemas.openxmlformats.org/officeDocument/2006/relationships/hyperlink" Target="http://www.quotidianosanita.it/allegati/allegato5934172.pdf" TargetMode="External"/><Relationship Id="rId52" Type="http://schemas.openxmlformats.org/officeDocument/2006/relationships/hyperlink" Target="http://www.quotidianosanita.it/lavoro-e-professioni/articolo.php?articolo_id=84587&amp;fr=n" TargetMode="External"/><Relationship Id="rId60" Type="http://schemas.openxmlformats.org/officeDocument/2006/relationships/hyperlink" Target="http://www.quotidianosanita.it/governo-e-parlamento/articolo.php?articolo_id=84608&amp;fr=n" TargetMode="External"/><Relationship Id="rId65" Type="http://schemas.openxmlformats.org/officeDocument/2006/relationships/hyperlink" Target="http://www.quotidianosanita.it/allegati/allegato5196450.pdf" TargetMode="External"/><Relationship Id="rId73" Type="http://schemas.openxmlformats.org/officeDocument/2006/relationships/hyperlink" Target="http://www.quotidianosanita.it/scienza-e-farmaci/articolo.php?articolo_id=84670&amp;fr=n" TargetMode="External"/><Relationship Id="rId78" Type="http://schemas.openxmlformats.org/officeDocument/2006/relationships/hyperlink" Target="http://www.quotidianosanita.it/studi-e-analisi/articolo.php?articolo_id=84726&amp;fr=n" TargetMode="External"/><Relationship Id="rId81" Type="http://schemas.openxmlformats.org/officeDocument/2006/relationships/hyperlink" Target="https://www.cgil.lombardia.it/block-notes-sanita/" TargetMode="External"/><Relationship Id="rId86"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6044</Words>
  <Characters>34457</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2020-05-04T22:17:00Z</dcterms:created>
  <dcterms:modified xsi:type="dcterms:W3CDTF">2020-05-04T22:17:00Z</dcterms:modified>
</cp:coreProperties>
</file>